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5A96" w:rsidRDefault="008D6DA2" w:rsidP="00C22293">
      <w:pPr>
        <w:spacing w:line="276" w:lineRule="auto"/>
        <w:rPr>
          <w:rFonts w:ascii="Times New Roman" w:eastAsia="Times New Roman" w:hAnsi="Times New Roman"/>
          <w:sz w:val="24"/>
        </w:r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5.7pt;margin-top:86.7pt;width:213.3pt;height:48.4pt;z-index:-2;mso-position-horizontal-relative:page;mso-position-vertical-relative:page">
            <v:imagedata r:id="rId8" o:title="" chromakey="white"/>
            <w10:wrap anchorx="page" anchory="page"/>
          </v:shape>
        </w:pict>
      </w:r>
      <w:r>
        <w:pict>
          <v:shape id="_x0000_s1027" type="#_x0000_t75" style="position:absolute;margin-left:117.35pt;margin-top:72.2pt;width:89.3pt;height:88.65pt;z-index:-1;mso-position-horizontal-relative:page;mso-position-vertical-relative:page">
            <v:imagedata r:id="rId9" o:title="" chromakey="white"/>
            <w10:wrap anchorx="page" anchory="page"/>
          </v:shape>
        </w:pict>
      </w:r>
    </w:p>
    <w:p w:rsidR="00125A96" w:rsidRDefault="00125A96" w:rsidP="00C22293">
      <w:pPr>
        <w:spacing w:line="276" w:lineRule="auto"/>
        <w:rPr>
          <w:rFonts w:ascii="Times New Roman" w:eastAsia="Times New Roman" w:hAnsi="Times New Roman"/>
          <w:sz w:val="24"/>
        </w:rPr>
      </w:pPr>
    </w:p>
    <w:p w:rsidR="00125A96" w:rsidRDefault="00125A96" w:rsidP="00C22293">
      <w:pPr>
        <w:spacing w:line="276" w:lineRule="auto"/>
        <w:rPr>
          <w:rFonts w:ascii="Times New Roman" w:eastAsia="Times New Roman" w:hAnsi="Times New Roman"/>
          <w:sz w:val="24"/>
        </w:rPr>
      </w:pPr>
    </w:p>
    <w:p w:rsidR="00125A96" w:rsidRDefault="00125A96" w:rsidP="00C22293">
      <w:pPr>
        <w:spacing w:line="276" w:lineRule="auto"/>
        <w:rPr>
          <w:rFonts w:ascii="Times New Roman" w:eastAsia="Times New Roman" w:hAnsi="Times New Roman"/>
          <w:sz w:val="24"/>
        </w:rPr>
      </w:pPr>
    </w:p>
    <w:p w:rsidR="00125A96" w:rsidRDefault="00125A96" w:rsidP="00C22293">
      <w:pPr>
        <w:spacing w:line="276" w:lineRule="auto"/>
        <w:rPr>
          <w:rFonts w:ascii="Times New Roman" w:eastAsia="Times New Roman" w:hAnsi="Times New Roman"/>
          <w:sz w:val="24"/>
        </w:rPr>
      </w:pPr>
    </w:p>
    <w:p w:rsidR="00125A96" w:rsidRDefault="00125A96" w:rsidP="00C22293">
      <w:pPr>
        <w:spacing w:line="276" w:lineRule="auto"/>
        <w:rPr>
          <w:rFonts w:ascii="Times New Roman" w:eastAsia="Times New Roman" w:hAnsi="Times New Roman"/>
          <w:sz w:val="24"/>
        </w:rPr>
      </w:pPr>
    </w:p>
    <w:p w:rsidR="00125A96" w:rsidRDefault="00125A96" w:rsidP="00C22293">
      <w:pPr>
        <w:spacing w:line="276" w:lineRule="auto"/>
        <w:rPr>
          <w:rFonts w:ascii="Times New Roman" w:eastAsia="Times New Roman" w:hAnsi="Times New Roman"/>
          <w:sz w:val="24"/>
        </w:rPr>
      </w:pPr>
    </w:p>
    <w:p w:rsidR="00125A96" w:rsidRDefault="00125A96" w:rsidP="00C22293">
      <w:pPr>
        <w:spacing w:line="276" w:lineRule="auto"/>
        <w:rPr>
          <w:rFonts w:ascii="Times New Roman" w:eastAsia="Times New Roman" w:hAnsi="Times New Roman"/>
          <w:sz w:val="24"/>
        </w:rPr>
      </w:pPr>
    </w:p>
    <w:p w:rsidR="00125A96" w:rsidRDefault="00125A96" w:rsidP="00C22293">
      <w:pPr>
        <w:spacing w:line="276" w:lineRule="auto"/>
        <w:ind w:left="980"/>
        <w:rPr>
          <w:rFonts w:ascii="Calibri Light" w:eastAsia="Calibri Light" w:hAnsi="Calibri Light"/>
          <w:b/>
          <w:sz w:val="31"/>
        </w:rPr>
      </w:pPr>
      <w:r>
        <w:rPr>
          <w:rFonts w:ascii="Calibri Light" w:eastAsia="Calibri Light" w:hAnsi="Calibri Light"/>
          <w:b/>
          <w:sz w:val="31"/>
        </w:rPr>
        <w:t>BASES CONCURSO DE ENSAYOS PREMIO EDITH STEIN 2019</w:t>
      </w:r>
    </w:p>
    <w:p w:rsidR="00125A96" w:rsidRDefault="00125A96" w:rsidP="00C22293">
      <w:pPr>
        <w:spacing w:line="276" w:lineRule="auto"/>
        <w:rPr>
          <w:rFonts w:ascii="Times New Roman" w:eastAsia="Times New Roman" w:hAnsi="Times New Roman"/>
          <w:sz w:val="24"/>
        </w:rPr>
      </w:pPr>
    </w:p>
    <w:p w:rsidR="00125A96" w:rsidRPr="002743CD" w:rsidRDefault="00125A96" w:rsidP="00C22293">
      <w:pPr>
        <w:spacing w:line="276" w:lineRule="auto"/>
        <w:rPr>
          <w:rFonts w:cs="Calibri"/>
          <w:b/>
          <w:sz w:val="24"/>
          <w:szCs w:val="24"/>
        </w:rPr>
      </w:pPr>
      <w:r w:rsidRPr="002743CD">
        <w:rPr>
          <w:rFonts w:cs="Calibri"/>
          <w:b/>
          <w:sz w:val="24"/>
          <w:szCs w:val="24"/>
        </w:rPr>
        <w:t>I. Presentación.</w:t>
      </w:r>
    </w:p>
    <w:p w:rsidR="00125A96" w:rsidRPr="00BA7FFB" w:rsidRDefault="00125A96" w:rsidP="00C22293">
      <w:pPr>
        <w:spacing w:line="276" w:lineRule="auto"/>
        <w:rPr>
          <w:rFonts w:eastAsia="Times New Roman" w:cs="Calibri"/>
          <w:sz w:val="24"/>
          <w:szCs w:val="24"/>
        </w:rPr>
      </w:pPr>
    </w:p>
    <w:p w:rsidR="00125A96" w:rsidRPr="008D6DA2" w:rsidRDefault="00125A96" w:rsidP="00C22293">
      <w:pPr>
        <w:spacing w:line="276" w:lineRule="auto"/>
        <w:jc w:val="both"/>
        <w:rPr>
          <w:rFonts w:cs="Calibri"/>
          <w:sz w:val="24"/>
          <w:szCs w:val="24"/>
        </w:rPr>
      </w:pPr>
      <w:r w:rsidRPr="008D6DA2">
        <w:rPr>
          <w:rFonts w:cs="Calibri"/>
          <w:sz w:val="24"/>
          <w:szCs w:val="24"/>
        </w:rPr>
        <w:t>La Consejería Académica de Filosofía UC y el Centro de Estudios Interdisciplinarios en Edith Stein tienen el agrado de convocar a la tercera versión del concurso Edith Stein, el cual tiene como principal propósito reconocer aquellos ensayos desarrollados en cursos de malla de la carrera de Filosofía y Teología UC,</w:t>
      </w:r>
      <w:r w:rsidR="00A6210B" w:rsidRPr="008D6DA2">
        <w:rPr>
          <w:rFonts w:cs="Calibri"/>
          <w:sz w:val="24"/>
          <w:szCs w:val="24"/>
        </w:rPr>
        <w:t xml:space="preserve"> o de formación general impartidos por estas Facultades,</w:t>
      </w:r>
      <w:r w:rsidRPr="008D6DA2">
        <w:rPr>
          <w:rFonts w:cs="Calibri"/>
          <w:sz w:val="24"/>
          <w:szCs w:val="24"/>
        </w:rPr>
        <w:t xml:space="preserve"> realizados por estudiantes de pregrado. Con ello, la Consejería Académica de Filosofía UC desea promover la innovación y una mayor y mejor integración de autores/as y problemas de investigación que amplíen el canon actual de ambas disciplinas.</w:t>
      </w:r>
    </w:p>
    <w:p w:rsidR="00125A96" w:rsidRPr="00BA7FFB" w:rsidRDefault="00125A96" w:rsidP="00C22293">
      <w:pPr>
        <w:spacing w:line="276" w:lineRule="auto"/>
        <w:rPr>
          <w:rFonts w:eastAsia="Times New Roman" w:cs="Calibri"/>
          <w:sz w:val="24"/>
          <w:szCs w:val="24"/>
        </w:rPr>
      </w:pPr>
    </w:p>
    <w:p w:rsidR="00125A96" w:rsidRPr="00BA7FFB" w:rsidRDefault="00125A96" w:rsidP="00C22293">
      <w:pPr>
        <w:spacing w:line="276" w:lineRule="auto"/>
        <w:jc w:val="both"/>
        <w:rPr>
          <w:rFonts w:cs="Calibri"/>
          <w:sz w:val="24"/>
          <w:szCs w:val="24"/>
        </w:rPr>
      </w:pPr>
      <w:r w:rsidRPr="00BA7FFB">
        <w:rPr>
          <w:rFonts w:cs="Calibri"/>
          <w:sz w:val="24"/>
          <w:szCs w:val="24"/>
        </w:rPr>
        <w:t>Esta iniciativa se inscribe en el deseo de promover el pensar filosófico y teológico en</w:t>
      </w:r>
      <w:r w:rsidR="00A6210B" w:rsidRPr="00BA7FFB">
        <w:rPr>
          <w:rFonts w:cs="Calibri"/>
          <w:sz w:val="24"/>
          <w:szCs w:val="24"/>
        </w:rPr>
        <w:t xml:space="preserve"> </w:t>
      </w:r>
      <w:r w:rsidRPr="00BA7FFB">
        <w:rPr>
          <w:rFonts w:cs="Calibri"/>
          <w:sz w:val="24"/>
          <w:szCs w:val="24"/>
        </w:rPr>
        <w:t>ambas unidades académicas desde tres coordenadas:</w:t>
      </w:r>
    </w:p>
    <w:p w:rsidR="00125A96" w:rsidRPr="00BA7FFB" w:rsidRDefault="00125A96" w:rsidP="00C22293">
      <w:pPr>
        <w:spacing w:line="276" w:lineRule="auto"/>
        <w:rPr>
          <w:rFonts w:eastAsia="Times New Roman" w:cs="Calibri"/>
          <w:sz w:val="24"/>
          <w:szCs w:val="24"/>
        </w:rPr>
      </w:pPr>
    </w:p>
    <w:p w:rsidR="00125A96" w:rsidRPr="00BA7FFB" w:rsidRDefault="00383479" w:rsidP="00C22293">
      <w:pPr>
        <w:numPr>
          <w:ilvl w:val="0"/>
          <w:numId w:val="1"/>
        </w:numPr>
        <w:tabs>
          <w:tab w:val="left" w:pos="721"/>
        </w:tabs>
        <w:spacing w:line="276" w:lineRule="auto"/>
        <w:ind w:left="720" w:hanging="355"/>
        <w:jc w:val="both"/>
        <w:rPr>
          <w:rFonts w:cs="Calibri"/>
          <w:sz w:val="24"/>
          <w:szCs w:val="24"/>
        </w:rPr>
      </w:pPr>
      <w:r>
        <w:rPr>
          <w:rFonts w:cs="Calibri"/>
          <w:sz w:val="24"/>
          <w:szCs w:val="24"/>
        </w:rPr>
        <w:t>Una reflexión</w:t>
      </w:r>
      <w:r w:rsidR="00125A96" w:rsidRPr="00BA7FFB">
        <w:rPr>
          <w:rFonts w:cs="Calibri"/>
          <w:sz w:val="24"/>
          <w:szCs w:val="24"/>
        </w:rPr>
        <w:t xml:space="preserve"> </w:t>
      </w:r>
      <w:r>
        <w:rPr>
          <w:rFonts w:cs="Calibri"/>
          <w:sz w:val="24"/>
          <w:szCs w:val="24"/>
        </w:rPr>
        <w:t>inspirada en</w:t>
      </w:r>
      <w:r w:rsidR="00125A96" w:rsidRPr="00BA7FFB">
        <w:rPr>
          <w:rFonts w:cs="Calibri"/>
          <w:sz w:val="24"/>
          <w:szCs w:val="24"/>
        </w:rPr>
        <w:t xml:space="preserve"> </w:t>
      </w:r>
      <w:r w:rsidR="00A90C06">
        <w:rPr>
          <w:rFonts w:cs="Calibri"/>
          <w:sz w:val="24"/>
          <w:szCs w:val="24"/>
        </w:rPr>
        <w:t>el talante dialogal</w:t>
      </w:r>
      <w:r w:rsidR="00125A96" w:rsidRPr="00BA7FFB">
        <w:rPr>
          <w:rFonts w:cs="Calibri"/>
          <w:sz w:val="24"/>
          <w:szCs w:val="24"/>
        </w:rPr>
        <w:t xml:space="preserve"> </w:t>
      </w:r>
      <w:r>
        <w:rPr>
          <w:rFonts w:cs="Calibri"/>
          <w:sz w:val="24"/>
          <w:szCs w:val="24"/>
        </w:rPr>
        <w:t xml:space="preserve">e integral del pensamiento de </w:t>
      </w:r>
      <w:r w:rsidR="00125A96" w:rsidRPr="00BA7FFB">
        <w:rPr>
          <w:rFonts w:cs="Calibri"/>
          <w:sz w:val="24"/>
          <w:szCs w:val="24"/>
        </w:rPr>
        <w:t xml:space="preserve">Edith </w:t>
      </w:r>
      <w:proofErr w:type="spellStart"/>
      <w:r w:rsidR="00125A96" w:rsidRPr="00BA7FFB">
        <w:rPr>
          <w:rFonts w:cs="Calibri"/>
          <w:sz w:val="24"/>
          <w:szCs w:val="24"/>
        </w:rPr>
        <w:t>Stein</w:t>
      </w:r>
      <w:proofErr w:type="spellEnd"/>
      <w:r w:rsidR="00A90C06">
        <w:rPr>
          <w:rFonts w:cs="Calibri"/>
          <w:sz w:val="24"/>
          <w:szCs w:val="24"/>
        </w:rPr>
        <w:t xml:space="preserve">, </w:t>
      </w:r>
      <w:r w:rsidR="00125A96" w:rsidRPr="00BA7FFB">
        <w:rPr>
          <w:rFonts w:cs="Calibri"/>
          <w:sz w:val="24"/>
          <w:szCs w:val="24"/>
        </w:rPr>
        <w:t>«</w:t>
      </w:r>
      <w:r w:rsidR="00A90C06">
        <w:rPr>
          <w:rFonts w:cs="Calibri"/>
          <w:sz w:val="24"/>
          <w:szCs w:val="24"/>
        </w:rPr>
        <w:t>una mujer abierta a la experiencia de Dios, como fuente del auténtico conocimiento y fundamento del desarrollo en plenitud de la persona humana. Ahí coinciden la filósofa y la humanista, la pedagoga y la mística, la feminista y la monja, la judía y la cristiana, la activista socialista y la mártir, la fenomenóloga y la contemplativa. No cabe duda: uno de los grandes méritos y conquistas de su vida radica en esa capacidad de integrarlo todo, de superar todo dualismo, de alcanzar una visión completa del hombre sin renunciar a ninguna de las vías que pueden ayudar a completar una comprensión global del ser humano: desde el plano científico-racional (filosofía-psicología-antropología), desde el plano de la revelación (biblia-teología-tradición), pero también desde el plano de la experiencia íntima y profunda de los místicos (Agustín, Dionisio, Teresa, Juan...) y desde su propia experiencia de Dios</w:t>
      </w:r>
      <w:r w:rsidR="00125A96" w:rsidRPr="00BA7FFB">
        <w:rPr>
          <w:rFonts w:cs="Calibri"/>
          <w:sz w:val="24"/>
          <w:szCs w:val="24"/>
        </w:rPr>
        <w:t>».</w:t>
      </w:r>
      <w:r w:rsidR="00A6210B" w:rsidRPr="00BA7FFB">
        <w:rPr>
          <w:rStyle w:val="Refdenotaalpie"/>
          <w:rFonts w:cs="Calibri"/>
          <w:sz w:val="24"/>
          <w:szCs w:val="24"/>
        </w:rPr>
        <w:footnoteReference w:id="1"/>
      </w:r>
    </w:p>
    <w:p w:rsidR="00125A96" w:rsidRPr="00BA7FFB" w:rsidRDefault="00125A96" w:rsidP="00C22293">
      <w:pPr>
        <w:spacing w:line="276" w:lineRule="auto"/>
        <w:rPr>
          <w:rFonts w:cs="Calibri"/>
          <w:sz w:val="24"/>
          <w:szCs w:val="24"/>
        </w:rPr>
      </w:pPr>
    </w:p>
    <w:p w:rsidR="004B2EA7" w:rsidRPr="00BA7FFB" w:rsidRDefault="00125A96" w:rsidP="00C22293">
      <w:pPr>
        <w:numPr>
          <w:ilvl w:val="0"/>
          <w:numId w:val="1"/>
        </w:numPr>
        <w:tabs>
          <w:tab w:val="left" w:pos="722"/>
        </w:tabs>
        <w:spacing w:after="240" w:line="276" w:lineRule="auto"/>
        <w:ind w:left="720" w:hanging="355"/>
        <w:jc w:val="both"/>
        <w:rPr>
          <w:rFonts w:cs="Calibri"/>
          <w:sz w:val="24"/>
          <w:szCs w:val="24"/>
        </w:rPr>
      </w:pPr>
      <w:r w:rsidRPr="00BA7FFB">
        <w:rPr>
          <w:rFonts w:cs="Calibri"/>
          <w:sz w:val="24"/>
          <w:szCs w:val="24"/>
        </w:rPr>
        <w:lastRenderedPageBreak/>
        <w:t xml:space="preserve">Un pensar que tenga presente las coordenadas históricas y espaciales propias de la realidad latinoamericana, donde se </w:t>
      </w:r>
      <w:r w:rsidR="00C22293">
        <w:rPr>
          <w:rFonts w:cs="Calibri"/>
          <w:sz w:val="24"/>
          <w:szCs w:val="24"/>
        </w:rPr>
        <w:t>manifieste que «l</w:t>
      </w:r>
      <w:r w:rsidRPr="00BA7FFB">
        <w:rPr>
          <w:rFonts w:cs="Calibri"/>
          <w:sz w:val="24"/>
          <w:szCs w:val="24"/>
        </w:rPr>
        <w:t>a comunidad de un pueblo sólo puede ser considerada como tal si anima con su espíritu una cultura en donde exprese su carácter específico. Una cultura es un mundo de bienes espirituales. Cada cultura remite a un centro espiritual que es el origen y este centro es una comunidad creadora cu</w:t>
      </w:r>
      <w:r w:rsidR="004B2EA7" w:rsidRPr="00BA7FFB">
        <w:rPr>
          <w:rFonts w:cs="Calibri"/>
          <w:sz w:val="24"/>
          <w:szCs w:val="24"/>
        </w:rPr>
        <w:t xml:space="preserve">ya </w:t>
      </w:r>
      <w:r w:rsidR="004B2EA7" w:rsidRPr="004B2EA7">
        <w:rPr>
          <w:rFonts w:cs="Calibri"/>
          <w:sz w:val="24"/>
          <w:szCs w:val="24"/>
        </w:rPr>
        <w:t>personalidad repercute a través de todas sus producciones. Sólo un pueblo tiene por esencia la vocación de ser creador de cultura».</w:t>
      </w:r>
      <w:r w:rsidR="004B2EA7" w:rsidRPr="004B2EA7">
        <w:rPr>
          <w:rStyle w:val="Refdenotaalpie"/>
          <w:rFonts w:cs="Calibri"/>
          <w:sz w:val="24"/>
          <w:szCs w:val="24"/>
        </w:rPr>
        <w:footnoteReference w:id="2"/>
      </w:r>
    </w:p>
    <w:p w:rsidR="004B2EA7" w:rsidRPr="004B2EA7" w:rsidRDefault="004B2EA7" w:rsidP="00C22293">
      <w:pPr>
        <w:numPr>
          <w:ilvl w:val="1"/>
          <w:numId w:val="2"/>
        </w:numPr>
        <w:tabs>
          <w:tab w:val="left" w:pos="720"/>
        </w:tabs>
        <w:spacing w:line="276" w:lineRule="auto"/>
        <w:ind w:left="720" w:hanging="355"/>
        <w:jc w:val="both"/>
        <w:rPr>
          <w:rFonts w:cs="Calibri"/>
          <w:sz w:val="24"/>
          <w:szCs w:val="24"/>
        </w:rPr>
      </w:pPr>
      <w:r w:rsidRPr="004B2EA7">
        <w:rPr>
          <w:rFonts w:cs="Calibri"/>
          <w:sz w:val="24"/>
          <w:szCs w:val="24"/>
        </w:rPr>
        <w:t xml:space="preserve">La diversificación de la filosofía en el currículum de nuestro Instituto. Al crear este concurso, la Consejería Académica, desde el año 2017 ha tenido a la vista lo sostenido por el investigador José Santos </w:t>
      </w:r>
      <w:proofErr w:type="spellStart"/>
      <w:r w:rsidRPr="004B2EA7">
        <w:rPr>
          <w:rFonts w:cs="Calibri"/>
          <w:sz w:val="24"/>
          <w:szCs w:val="24"/>
        </w:rPr>
        <w:t>Herceg</w:t>
      </w:r>
      <w:proofErr w:type="spellEnd"/>
      <w:r w:rsidRPr="004B2EA7">
        <w:rPr>
          <w:rFonts w:cs="Calibri"/>
          <w:sz w:val="24"/>
          <w:szCs w:val="24"/>
        </w:rPr>
        <w:t xml:space="preserve"> (2012)</w:t>
      </w:r>
      <w:r w:rsidR="00383479">
        <w:rPr>
          <w:rFonts w:cs="Calibri"/>
          <w:sz w:val="24"/>
          <w:szCs w:val="24"/>
        </w:rPr>
        <w:t>,</w:t>
      </w:r>
      <w:r w:rsidRPr="004B2EA7">
        <w:rPr>
          <w:rFonts w:cs="Calibri"/>
          <w:sz w:val="24"/>
          <w:szCs w:val="24"/>
          <w:vertAlign w:val="superscript"/>
        </w:rPr>
        <w:t xml:space="preserve"> </w:t>
      </w:r>
      <w:r w:rsidRPr="004B2EA7">
        <w:rPr>
          <w:rFonts w:cs="Calibri"/>
          <w:sz w:val="24"/>
          <w:szCs w:val="24"/>
        </w:rPr>
        <w:t>quien denuncia que el patrón dominante de filosofía ha sido fundamentalmente de autor, eurocéntrica y masculina.</w:t>
      </w:r>
      <w:r w:rsidRPr="004B2EA7">
        <w:rPr>
          <w:rStyle w:val="Refdenotaalpie"/>
          <w:rFonts w:cs="Calibri"/>
          <w:sz w:val="24"/>
          <w:szCs w:val="24"/>
        </w:rPr>
        <w:footnoteReference w:id="3"/>
      </w:r>
      <w:r w:rsidRPr="004B2EA7">
        <w:rPr>
          <w:rFonts w:cs="Calibri"/>
          <w:sz w:val="24"/>
          <w:szCs w:val="24"/>
        </w:rPr>
        <w:t xml:space="preserve"> Por una parte, la filosofía en Chile ha sido una investigación que ha privilegiado el tratamiento de uno o más filósofos. Por otra parte, la rama en la academia es claramente masculina, pues prácticamente no se ha estudiado el pensamiento de filósofas. Y finalmente, tiene un notorio carácter eurocéntrico en tanto ha estado fuertemente vinculada con la tradición europea.</w:t>
      </w:r>
    </w:p>
    <w:p w:rsidR="004B2EA7" w:rsidRPr="004B2EA7" w:rsidRDefault="004B2EA7" w:rsidP="00C22293">
      <w:pPr>
        <w:spacing w:line="276" w:lineRule="auto"/>
        <w:rPr>
          <w:rFonts w:cs="Calibri"/>
          <w:sz w:val="24"/>
          <w:szCs w:val="24"/>
        </w:rPr>
      </w:pPr>
    </w:p>
    <w:p w:rsidR="004B2EA7" w:rsidRPr="004B2EA7" w:rsidRDefault="004B2EA7" w:rsidP="00C22293">
      <w:pPr>
        <w:spacing w:line="276" w:lineRule="auto"/>
        <w:rPr>
          <w:rFonts w:cs="Calibri"/>
          <w:sz w:val="24"/>
          <w:szCs w:val="24"/>
        </w:rPr>
      </w:pPr>
    </w:p>
    <w:p w:rsidR="004B2EA7" w:rsidRPr="002743CD" w:rsidRDefault="004B2EA7" w:rsidP="00C22293">
      <w:pPr>
        <w:numPr>
          <w:ilvl w:val="0"/>
          <w:numId w:val="3"/>
        </w:numPr>
        <w:tabs>
          <w:tab w:val="left" w:pos="240"/>
        </w:tabs>
        <w:spacing w:line="276" w:lineRule="auto"/>
        <w:ind w:left="240" w:hanging="235"/>
        <w:rPr>
          <w:rFonts w:cs="Calibri"/>
          <w:b/>
          <w:sz w:val="24"/>
          <w:szCs w:val="24"/>
        </w:rPr>
      </w:pPr>
      <w:r w:rsidRPr="002743CD">
        <w:rPr>
          <w:rFonts w:cs="Calibri"/>
          <w:b/>
          <w:sz w:val="24"/>
          <w:szCs w:val="24"/>
        </w:rPr>
        <w:t>Requisitos de postulación.</w:t>
      </w:r>
    </w:p>
    <w:p w:rsidR="004B2EA7" w:rsidRPr="004B2EA7" w:rsidRDefault="004B2EA7" w:rsidP="00C22293">
      <w:pPr>
        <w:spacing w:line="276" w:lineRule="auto"/>
        <w:rPr>
          <w:rFonts w:eastAsia="Times New Roman" w:cs="Calibri"/>
          <w:sz w:val="24"/>
          <w:szCs w:val="24"/>
        </w:rPr>
      </w:pPr>
    </w:p>
    <w:p w:rsidR="004B2EA7" w:rsidRPr="004B2EA7" w:rsidRDefault="004B2EA7" w:rsidP="00C22293">
      <w:pPr>
        <w:numPr>
          <w:ilvl w:val="0"/>
          <w:numId w:val="4"/>
        </w:numPr>
        <w:tabs>
          <w:tab w:val="left" w:pos="260"/>
        </w:tabs>
        <w:spacing w:line="276" w:lineRule="auto"/>
        <w:ind w:left="260" w:hanging="255"/>
        <w:rPr>
          <w:rFonts w:cs="Calibri"/>
          <w:sz w:val="24"/>
          <w:szCs w:val="24"/>
        </w:rPr>
      </w:pPr>
      <w:r w:rsidRPr="004B2EA7">
        <w:rPr>
          <w:rFonts w:cs="Calibri"/>
          <w:sz w:val="24"/>
          <w:szCs w:val="24"/>
        </w:rPr>
        <w:t>Ensayos que se pueden presentar</w:t>
      </w:r>
    </w:p>
    <w:p w:rsidR="004B2EA7" w:rsidRPr="00C22293" w:rsidRDefault="004B2EA7" w:rsidP="00ED04D7">
      <w:pPr>
        <w:tabs>
          <w:tab w:val="left" w:pos="720"/>
        </w:tabs>
        <w:spacing w:line="276" w:lineRule="auto"/>
        <w:ind w:right="60"/>
        <w:jc w:val="both"/>
        <w:rPr>
          <w:rFonts w:eastAsia="Calibri Light" w:cs="Calibri"/>
          <w:sz w:val="24"/>
          <w:szCs w:val="24"/>
        </w:rPr>
      </w:pPr>
    </w:p>
    <w:p w:rsidR="00C22293" w:rsidRPr="00ED04D7" w:rsidRDefault="00C22293" w:rsidP="00C22293">
      <w:pPr>
        <w:numPr>
          <w:ilvl w:val="1"/>
          <w:numId w:val="4"/>
        </w:numPr>
        <w:tabs>
          <w:tab w:val="left" w:pos="720"/>
        </w:tabs>
        <w:spacing w:line="276" w:lineRule="auto"/>
        <w:ind w:left="720" w:right="60" w:hanging="355"/>
        <w:jc w:val="both"/>
        <w:rPr>
          <w:rFonts w:eastAsia="Calibri Light" w:cs="Calibri"/>
          <w:sz w:val="24"/>
          <w:szCs w:val="24"/>
        </w:rPr>
      </w:pPr>
      <w:r w:rsidRPr="00ED04D7">
        <w:rPr>
          <w:rFonts w:cs="Calibri"/>
          <w:sz w:val="24"/>
          <w:szCs w:val="24"/>
        </w:rPr>
        <w:t>Aquellos elaborados para aprobar un curso de malla de las carreras de</w:t>
      </w:r>
      <w:r w:rsidR="00ED04D7" w:rsidRPr="00ED04D7">
        <w:rPr>
          <w:rFonts w:cs="Calibri"/>
          <w:sz w:val="24"/>
          <w:szCs w:val="24"/>
        </w:rPr>
        <w:t xml:space="preserve"> Filosofía o Teología</w:t>
      </w:r>
      <w:r w:rsidRPr="00ED04D7">
        <w:rPr>
          <w:rFonts w:cs="Calibri"/>
          <w:sz w:val="24"/>
          <w:szCs w:val="24"/>
        </w:rPr>
        <w:t>, y los elaborados para un curso de Formación General antropológico-ético o teológico.</w:t>
      </w:r>
    </w:p>
    <w:p w:rsidR="004B2EA7" w:rsidRPr="004B2EA7" w:rsidRDefault="004B2EA7" w:rsidP="00C22293">
      <w:pPr>
        <w:spacing w:line="276" w:lineRule="auto"/>
        <w:jc w:val="both"/>
        <w:rPr>
          <w:rFonts w:eastAsia="Calibri Light" w:cs="Calibri"/>
          <w:sz w:val="24"/>
          <w:szCs w:val="24"/>
        </w:rPr>
      </w:pPr>
    </w:p>
    <w:p w:rsidR="004B2EA7" w:rsidRPr="004B2EA7" w:rsidRDefault="004B2EA7" w:rsidP="00C22293">
      <w:pPr>
        <w:numPr>
          <w:ilvl w:val="1"/>
          <w:numId w:val="4"/>
        </w:numPr>
        <w:tabs>
          <w:tab w:val="left" w:pos="720"/>
        </w:tabs>
        <w:spacing w:line="276" w:lineRule="auto"/>
        <w:ind w:left="720" w:hanging="355"/>
        <w:jc w:val="both"/>
        <w:rPr>
          <w:rFonts w:eastAsia="Calibri Light" w:cs="Calibri"/>
          <w:sz w:val="24"/>
          <w:szCs w:val="24"/>
        </w:rPr>
      </w:pPr>
      <w:r w:rsidRPr="004B2EA7">
        <w:rPr>
          <w:rFonts w:cs="Calibri"/>
          <w:sz w:val="24"/>
          <w:szCs w:val="24"/>
        </w:rPr>
        <w:t>Que hayan sido aprobados entre el 1 de agosto de 2018 y el 15 de septiembre de 2019.</w:t>
      </w:r>
    </w:p>
    <w:p w:rsidR="004B2EA7" w:rsidRPr="004B2EA7" w:rsidRDefault="004B2EA7" w:rsidP="00C22293">
      <w:pPr>
        <w:spacing w:line="276" w:lineRule="auto"/>
        <w:jc w:val="both"/>
        <w:rPr>
          <w:rFonts w:eastAsia="Calibri Light" w:cs="Calibri"/>
          <w:sz w:val="24"/>
          <w:szCs w:val="24"/>
        </w:rPr>
      </w:pPr>
    </w:p>
    <w:p w:rsidR="004B2EA7" w:rsidRPr="004B2EA7" w:rsidRDefault="004B2EA7" w:rsidP="00C22293">
      <w:pPr>
        <w:numPr>
          <w:ilvl w:val="1"/>
          <w:numId w:val="4"/>
        </w:numPr>
        <w:tabs>
          <w:tab w:val="left" w:pos="720"/>
        </w:tabs>
        <w:spacing w:line="276" w:lineRule="auto"/>
        <w:ind w:left="720" w:hanging="355"/>
        <w:jc w:val="both"/>
        <w:rPr>
          <w:rFonts w:eastAsia="Calibri Light" w:cs="Calibri"/>
          <w:sz w:val="24"/>
          <w:szCs w:val="24"/>
        </w:rPr>
      </w:pPr>
      <w:r w:rsidRPr="004B2EA7">
        <w:rPr>
          <w:rFonts w:cs="Calibri"/>
          <w:sz w:val="24"/>
          <w:szCs w:val="24"/>
        </w:rPr>
        <w:t>Que se refieran a aspectos característicos de la reflexión filosófica y</w:t>
      </w:r>
      <w:r w:rsidR="00C22293">
        <w:rPr>
          <w:rFonts w:cs="Calibri"/>
          <w:sz w:val="24"/>
          <w:szCs w:val="24"/>
        </w:rPr>
        <w:t>/o</w:t>
      </w:r>
      <w:r w:rsidRPr="004B2EA7">
        <w:rPr>
          <w:rFonts w:cs="Calibri"/>
          <w:sz w:val="24"/>
          <w:szCs w:val="24"/>
        </w:rPr>
        <w:t xml:space="preserve"> teológica.</w:t>
      </w:r>
    </w:p>
    <w:p w:rsidR="004B2EA7" w:rsidRPr="004B2EA7" w:rsidRDefault="004B2EA7" w:rsidP="00C22293">
      <w:pPr>
        <w:pStyle w:val="Prrafodelista"/>
        <w:spacing w:line="276" w:lineRule="auto"/>
        <w:jc w:val="both"/>
        <w:rPr>
          <w:rFonts w:eastAsia="Calibri Light" w:cs="Calibri"/>
          <w:sz w:val="24"/>
          <w:szCs w:val="24"/>
        </w:rPr>
      </w:pPr>
    </w:p>
    <w:p w:rsidR="004B2EA7" w:rsidRPr="004B2EA7" w:rsidRDefault="004B2EA7" w:rsidP="00C22293">
      <w:pPr>
        <w:numPr>
          <w:ilvl w:val="1"/>
          <w:numId w:val="4"/>
        </w:numPr>
        <w:tabs>
          <w:tab w:val="left" w:pos="720"/>
        </w:tabs>
        <w:spacing w:line="276" w:lineRule="auto"/>
        <w:ind w:left="720" w:hanging="355"/>
        <w:jc w:val="both"/>
        <w:rPr>
          <w:rFonts w:eastAsia="Calibri Light" w:cs="Calibri"/>
          <w:sz w:val="24"/>
          <w:szCs w:val="24"/>
        </w:rPr>
      </w:pPr>
      <w:r w:rsidRPr="004B2EA7">
        <w:rPr>
          <w:rFonts w:eastAsia="Calibri Light" w:cs="Calibri"/>
          <w:sz w:val="24"/>
          <w:szCs w:val="24"/>
        </w:rPr>
        <w:t>Que sean de la autoría de quien lo presenta.</w:t>
      </w:r>
    </w:p>
    <w:p w:rsidR="004B2EA7" w:rsidRPr="004B2EA7" w:rsidRDefault="004B2EA7" w:rsidP="00C22293">
      <w:pPr>
        <w:pStyle w:val="Prrafodelista"/>
        <w:spacing w:line="276" w:lineRule="auto"/>
        <w:rPr>
          <w:rFonts w:eastAsia="Calibri Light" w:cs="Calibri"/>
          <w:sz w:val="24"/>
          <w:szCs w:val="24"/>
        </w:rPr>
      </w:pPr>
    </w:p>
    <w:p w:rsidR="004B2EA7" w:rsidRPr="004B2EA7" w:rsidRDefault="004B2EA7" w:rsidP="00C22293">
      <w:pPr>
        <w:numPr>
          <w:ilvl w:val="1"/>
          <w:numId w:val="4"/>
        </w:numPr>
        <w:tabs>
          <w:tab w:val="left" w:pos="720"/>
        </w:tabs>
        <w:spacing w:line="276" w:lineRule="auto"/>
        <w:ind w:left="720" w:hanging="355"/>
        <w:jc w:val="both"/>
        <w:rPr>
          <w:rFonts w:eastAsia="Calibri Light" w:cs="Calibri"/>
          <w:sz w:val="24"/>
          <w:szCs w:val="24"/>
        </w:rPr>
      </w:pPr>
      <w:r w:rsidRPr="004B2EA7">
        <w:rPr>
          <w:rFonts w:eastAsia="Calibri Light" w:cs="Calibri"/>
          <w:sz w:val="24"/>
          <w:szCs w:val="24"/>
        </w:rPr>
        <w:t>Que se vincule con alguna de las tres coordenadas anteriormente expuestas.</w:t>
      </w:r>
    </w:p>
    <w:p w:rsidR="004B2EA7" w:rsidRPr="004B2EA7" w:rsidRDefault="004B2EA7" w:rsidP="00C22293">
      <w:pPr>
        <w:numPr>
          <w:ilvl w:val="0"/>
          <w:numId w:val="4"/>
        </w:numPr>
        <w:tabs>
          <w:tab w:val="left" w:pos="260"/>
        </w:tabs>
        <w:spacing w:line="276" w:lineRule="auto"/>
        <w:ind w:left="260" w:hanging="255"/>
        <w:rPr>
          <w:rFonts w:cs="Calibri"/>
          <w:sz w:val="24"/>
          <w:szCs w:val="24"/>
        </w:rPr>
      </w:pPr>
      <w:r w:rsidRPr="004B2EA7">
        <w:rPr>
          <w:rFonts w:cs="Calibri"/>
          <w:sz w:val="24"/>
          <w:szCs w:val="24"/>
        </w:rPr>
        <w:t>Forma y plazo de entrega de la postulación.</w:t>
      </w:r>
    </w:p>
    <w:p w:rsidR="004B2EA7" w:rsidRPr="004B2EA7" w:rsidRDefault="004B2EA7" w:rsidP="00C22293">
      <w:pPr>
        <w:spacing w:line="276" w:lineRule="auto"/>
        <w:rPr>
          <w:rFonts w:cs="Calibri"/>
          <w:sz w:val="24"/>
          <w:szCs w:val="24"/>
        </w:rPr>
      </w:pPr>
    </w:p>
    <w:p w:rsidR="004B2EA7" w:rsidRPr="00ED04D7" w:rsidRDefault="004B2EA7" w:rsidP="00ED04D7">
      <w:pPr>
        <w:numPr>
          <w:ilvl w:val="1"/>
          <w:numId w:val="4"/>
        </w:numPr>
        <w:tabs>
          <w:tab w:val="left" w:pos="720"/>
        </w:tabs>
        <w:spacing w:line="276" w:lineRule="auto"/>
        <w:ind w:left="720" w:right="100" w:hanging="355"/>
        <w:jc w:val="both"/>
        <w:rPr>
          <w:rFonts w:eastAsia="Calibri Light" w:cs="Calibri"/>
          <w:sz w:val="24"/>
          <w:szCs w:val="24"/>
        </w:rPr>
      </w:pPr>
      <w:r w:rsidRPr="00ED04D7">
        <w:rPr>
          <w:rFonts w:cs="Calibri"/>
          <w:sz w:val="24"/>
          <w:szCs w:val="24"/>
        </w:rPr>
        <w:lastRenderedPageBreak/>
        <w:t xml:space="preserve">Todo aquel que desee postular deberá rellenar un formulario dispuesto por la Consejería Académica a través de Google </w:t>
      </w:r>
      <w:proofErr w:type="spellStart"/>
      <w:r w:rsidRPr="00ED04D7">
        <w:rPr>
          <w:rFonts w:cs="Calibri"/>
          <w:sz w:val="24"/>
          <w:szCs w:val="24"/>
        </w:rPr>
        <w:t>Forms</w:t>
      </w:r>
      <w:proofErr w:type="spellEnd"/>
      <w:r w:rsidRPr="00ED04D7">
        <w:rPr>
          <w:rFonts w:cs="Calibri"/>
          <w:sz w:val="24"/>
          <w:szCs w:val="24"/>
        </w:rPr>
        <w:t xml:space="preserve"> </w:t>
      </w:r>
      <w:r w:rsidR="00ED04D7" w:rsidRPr="00ED04D7">
        <w:rPr>
          <w:rFonts w:cs="Calibri"/>
          <w:sz w:val="24"/>
          <w:szCs w:val="24"/>
        </w:rPr>
        <w:t>(https://forms.gle/LpmhLWrANZSeW9qg7)</w:t>
      </w:r>
      <w:r w:rsidR="00ED04D7">
        <w:rPr>
          <w:rFonts w:cs="Calibri"/>
          <w:sz w:val="24"/>
          <w:szCs w:val="24"/>
        </w:rPr>
        <w:t>.</w:t>
      </w:r>
    </w:p>
    <w:p w:rsidR="002743CD" w:rsidRPr="00ED04D7" w:rsidRDefault="002743CD" w:rsidP="002743CD">
      <w:pPr>
        <w:tabs>
          <w:tab w:val="left" w:pos="720"/>
        </w:tabs>
        <w:spacing w:line="276" w:lineRule="auto"/>
        <w:ind w:left="720" w:right="100"/>
        <w:jc w:val="both"/>
        <w:rPr>
          <w:rFonts w:eastAsia="Calibri Light" w:cs="Calibri"/>
          <w:sz w:val="24"/>
          <w:szCs w:val="24"/>
        </w:rPr>
      </w:pPr>
    </w:p>
    <w:p w:rsidR="002743CD" w:rsidRPr="00ED04D7" w:rsidRDefault="004B2EA7" w:rsidP="00C22293">
      <w:pPr>
        <w:numPr>
          <w:ilvl w:val="1"/>
          <w:numId w:val="4"/>
        </w:numPr>
        <w:tabs>
          <w:tab w:val="left" w:pos="720"/>
        </w:tabs>
        <w:spacing w:after="240" w:line="276" w:lineRule="auto"/>
        <w:ind w:left="720" w:hanging="355"/>
        <w:jc w:val="both"/>
        <w:rPr>
          <w:rFonts w:eastAsia="Calibri Light" w:cs="Calibri"/>
          <w:sz w:val="24"/>
          <w:szCs w:val="24"/>
        </w:rPr>
      </w:pPr>
      <w:r w:rsidRPr="00ED04D7">
        <w:rPr>
          <w:rFonts w:cs="Calibri"/>
          <w:sz w:val="24"/>
          <w:szCs w:val="24"/>
        </w:rPr>
        <w:t>El plazo para el envío de la postulación será entre el 26 de septiembre y el 15 de octubre.</w:t>
      </w:r>
    </w:p>
    <w:p w:rsidR="00E63326" w:rsidRPr="002743CD" w:rsidRDefault="004B2EA7" w:rsidP="00C22293">
      <w:pPr>
        <w:numPr>
          <w:ilvl w:val="1"/>
          <w:numId w:val="4"/>
        </w:numPr>
        <w:tabs>
          <w:tab w:val="left" w:pos="720"/>
        </w:tabs>
        <w:spacing w:after="240" w:line="276" w:lineRule="auto"/>
        <w:ind w:left="720" w:hanging="355"/>
        <w:jc w:val="both"/>
        <w:rPr>
          <w:rFonts w:eastAsia="Calibri Light" w:cs="Calibri"/>
          <w:sz w:val="24"/>
          <w:szCs w:val="24"/>
        </w:rPr>
      </w:pPr>
      <w:r w:rsidRPr="00ED04D7">
        <w:rPr>
          <w:rFonts w:cs="Calibri"/>
          <w:sz w:val="24"/>
          <w:szCs w:val="24"/>
        </w:rPr>
        <w:t>Serán des</w:t>
      </w:r>
      <w:r w:rsidRPr="002743CD">
        <w:rPr>
          <w:rFonts w:cs="Calibri"/>
          <w:sz w:val="24"/>
          <w:szCs w:val="24"/>
        </w:rPr>
        <w:t>estimadas las postulaciones que no cumplan con la forma y plazos establecidos.</w:t>
      </w:r>
    </w:p>
    <w:p w:rsidR="00E63326" w:rsidRPr="002743CD" w:rsidRDefault="00E63326" w:rsidP="00C22293">
      <w:pPr>
        <w:tabs>
          <w:tab w:val="left" w:pos="720"/>
        </w:tabs>
        <w:spacing w:after="240" w:line="276" w:lineRule="auto"/>
        <w:jc w:val="both"/>
        <w:rPr>
          <w:rFonts w:eastAsia="Calibri Light" w:cs="Calibri"/>
          <w:b/>
          <w:sz w:val="24"/>
          <w:szCs w:val="24"/>
        </w:rPr>
      </w:pPr>
      <w:r w:rsidRPr="002743CD">
        <w:rPr>
          <w:rFonts w:eastAsia="Calibri Light" w:cs="Calibri"/>
          <w:b/>
          <w:sz w:val="24"/>
          <w:szCs w:val="24"/>
        </w:rPr>
        <w:t xml:space="preserve">III. </w:t>
      </w:r>
      <w:r w:rsidRPr="002743CD">
        <w:rPr>
          <w:rFonts w:cs="Calibri"/>
          <w:b/>
          <w:sz w:val="24"/>
          <w:szCs w:val="24"/>
        </w:rPr>
        <w:t>Proceso de selección.</w:t>
      </w:r>
    </w:p>
    <w:p w:rsidR="00E63326" w:rsidRPr="004B2EA7" w:rsidRDefault="00E63326" w:rsidP="00C22293">
      <w:pPr>
        <w:numPr>
          <w:ilvl w:val="0"/>
          <w:numId w:val="8"/>
        </w:numPr>
        <w:tabs>
          <w:tab w:val="left" w:pos="240"/>
        </w:tabs>
        <w:spacing w:line="276" w:lineRule="auto"/>
        <w:ind w:left="240" w:hanging="235"/>
        <w:rPr>
          <w:rFonts w:cs="Calibri"/>
          <w:sz w:val="24"/>
          <w:szCs w:val="24"/>
        </w:rPr>
      </w:pPr>
      <w:r w:rsidRPr="004B2EA7">
        <w:rPr>
          <w:rFonts w:cs="Calibri"/>
          <w:sz w:val="24"/>
          <w:szCs w:val="24"/>
        </w:rPr>
        <w:t>Criterios de selección:</w:t>
      </w:r>
    </w:p>
    <w:p w:rsidR="00E63326" w:rsidRPr="004B2EA7" w:rsidRDefault="00E63326" w:rsidP="00C22293">
      <w:pPr>
        <w:spacing w:line="276" w:lineRule="auto"/>
        <w:rPr>
          <w:rFonts w:cs="Calibri"/>
          <w:sz w:val="24"/>
          <w:szCs w:val="24"/>
        </w:rPr>
      </w:pPr>
    </w:p>
    <w:p w:rsidR="00E63326" w:rsidRPr="004B2EA7" w:rsidRDefault="00E63326" w:rsidP="00C22293">
      <w:pPr>
        <w:numPr>
          <w:ilvl w:val="2"/>
          <w:numId w:val="8"/>
        </w:numPr>
        <w:tabs>
          <w:tab w:val="left" w:pos="720"/>
        </w:tabs>
        <w:spacing w:line="276" w:lineRule="auto"/>
        <w:ind w:left="720" w:hanging="355"/>
        <w:rPr>
          <w:rFonts w:cs="Calibri"/>
          <w:sz w:val="24"/>
          <w:szCs w:val="24"/>
        </w:rPr>
      </w:pPr>
      <w:r w:rsidRPr="004B2EA7">
        <w:rPr>
          <w:rFonts w:cs="Calibri"/>
          <w:sz w:val="24"/>
          <w:szCs w:val="24"/>
        </w:rPr>
        <w:t>Innovación o aporte conceptual al campo de la filosofía y de la teología.</w:t>
      </w:r>
    </w:p>
    <w:p w:rsidR="00E63326" w:rsidRPr="004B2EA7" w:rsidRDefault="00E63326" w:rsidP="00C22293">
      <w:pPr>
        <w:spacing w:line="276" w:lineRule="auto"/>
        <w:rPr>
          <w:rFonts w:cs="Calibri"/>
          <w:sz w:val="24"/>
          <w:szCs w:val="24"/>
        </w:rPr>
      </w:pPr>
    </w:p>
    <w:p w:rsidR="00E63326" w:rsidRPr="004B2EA7" w:rsidRDefault="00E63326" w:rsidP="00C22293">
      <w:pPr>
        <w:numPr>
          <w:ilvl w:val="2"/>
          <w:numId w:val="8"/>
        </w:numPr>
        <w:tabs>
          <w:tab w:val="left" w:pos="720"/>
        </w:tabs>
        <w:spacing w:line="276" w:lineRule="auto"/>
        <w:ind w:left="720" w:hanging="367"/>
        <w:rPr>
          <w:rFonts w:cs="Calibri"/>
          <w:sz w:val="24"/>
          <w:szCs w:val="24"/>
        </w:rPr>
      </w:pPr>
      <w:r w:rsidRPr="004B2EA7">
        <w:rPr>
          <w:rFonts w:cs="Calibri"/>
          <w:sz w:val="24"/>
          <w:szCs w:val="24"/>
        </w:rPr>
        <w:t>Claridad y consistencia en la exposición del ensayo realizado.</w:t>
      </w:r>
    </w:p>
    <w:p w:rsidR="00E63326" w:rsidRPr="004B2EA7" w:rsidRDefault="00E63326" w:rsidP="00C22293">
      <w:pPr>
        <w:spacing w:line="276" w:lineRule="auto"/>
        <w:rPr>
          <w:rFonts w:cs="Calibri"/>
          <w:sz w:val="24"/>
          <w:szCs w:val="24"/>
        </w:rPr>
      </w:pPr>
    </w:p>
    <w:p w:rsidR="00E63326" w:rsidRPr="004B2EA7" w:rsidRDefault="00E63326" w:rsidP="00C22293">
      <w:pPr>
        <w:numPr>
          <w:ilvl w:val="2"/>
          <w:numId w:val="8"/>
        </w:numPr>
        <w:tabs>
          <w:tab w:val="left" w:pos="720"/>
        </w:tabs>
        <w:spacing w:line="276" w:lineRule="auto"/>
        <w:ind w:left="720" w:hanging="342"/>
        <w:rPr>
          <w:rFonts w:cs="Calibri"/>
          <w:sz w:val="24"/>
          <w:szCs w:val="24"/>
        </w:rPr>
      </w:pPr>
      <w:r w:rsidRPr="004B2EA7">
        <w:rPr>
          <w:rFonts w:cs="Calibri"/>
          <w:sz w:val="24"/>
          <w:szCs w:val="24"/>
        </w:rPr>
        <w:t>Pertinencia para la diversificación del canon de la filosofía y de la teología.</w:t>
      </w:r>
    </w:p>
    <w:p w:rsidR="00E63326" w:rsidRPr="004B2EA7" w:rsidRDefault="00E63326" w:rsidP="00C22293">
      <w:pPr>
        <w:spacing w:line="276" w:lineRule="auto"/>
        <w:rPr>
          <w:rFonts w:cs="Calibri"/>
          <w:sz w:val="24"/>
          <w:szCs w:val="24"/>
        </w:rPr>
      </w:pPr>
    </w:p>
    <w:p w:rsidR="00E63326" w:rsidRPr="004B2EA7" w:rsidRDefault="00E63326" w:rsidP="00C22293">
      <w:pPr>
        <w:numPr>
          <w:ilvl w:val="0"/>
          <w:numId w:val="8"/>
        </w:numPr>
        <w:tabs>
          <w:tab w:val="left" w:pos="240"/>
        </w:tabs>
        <w:spacing w:line="276" w:lineRule="auto"/>
        <w:ind w:left="240" w:hanging="235"/>
        <w:rPr>
          <w:rFonts w:cs="Calibri"/>
          <w:sz w:val="24"/>
          <w:szCs w:val="24"/>
        </w:rPr>
      </w:pPr>
      <w:r w:rsidRPr="004B2EA7">
        <w:rPr>
          <w:rFonts w:cs="Calibri"/>
          <w:sz w:val="24"/>
          <w:szCs w:val="24"/>
        </w:rPr>
        <w:t>Fase de preselección:</w:t>
      </w:r>
    </w:p>
    <w:p w:rsidR="00E63326" w:rsidRPr="004B2EA7" w:rsidRDefault="00E63326" w:rsidP="00C22293">
      <w:pPr>
        <w:tabs>
          <w:tab w:val="left" w:pos="240"/>
        </w:tabs>
        <w:spacing w:line="276" w:lineRule="auto"/>
        <w:ind w:left="5"/>
        <w:rPr>
          <w:rFonts w:cs="Calibri"/>
          <w:sz w:val="24"/>
          <w:szCs w:val="24"/>
        </w:rPr>
      </w:pPr>
    </w:p>
    <w:p w:rsidR="00E63326" w:rsidRPr="004B2EA7" w:rsidRDefault="00E63326" w:rsidP="00C22293">
      <w:pPr>
        <w:tabs>
          <w:tab w:val="left" w:pos="240"/>
        </w:tabs>
        <w:spacing w:line="276" w:lineRule="auto"/>
        <w:ind w:left="5"/>
        <w:jc w:val="both"/>
        <w:rPr>
          <w:rFonts w:cs="Calibri"/>
          <w:sz w:val="24"/>
          <w:szCs w:val="24"/>
        </w:rPr>
      </w:pPr>
      <w:r w:rsidRPr="004B2EA7">
        <w:rPr>
          <w:rFonts w:cs="Calibri"/>
          <w:sz w:val="24"/>
          <w:szCs w:val="24"/>
        </w:rPr>
        <w:t>En la fase de preselección, en conjunto con los antecedent</w:t>
      </w:r>
      <w:r w:rsidR="00ED04D7">
        <w:rPr>
          <w:rFonts w:cs="Calibri"/>
          <w:sz w:val="24"/>
          <w:szCs w:val="24"/>
        </w:rPr>
        <w:t xml:space="preserve">es solicitados en el Google </w:t>
      </w:r>
      <w:proofErr w:type="spellStart"/>
      <w:r w:rsidR="00ED04D7">
        <w:rPr>
          <w:rFonts w:cs="Calibri"/>
          <w:sz w:val="24"/>
          <w:szCs w:val="24"/>
        </w:rPr>
        <w:t>Forms</w:t>
      </w:r>
      <w:proofErr w:type="spellEnd"/>
      <w:r w:rsidRPr="004B2EA7">
        <w:rPr>
          <w:rFonts w:cs="Calibri"/>
          <w:sz w:val="24"/>
          <w:szCs w:val="24"/>
        </w:rPr>
        <w:t>, deberá de enviarse un resumen de no más de 500 palabras</w:t>
      </w:r>
      <w:r w:rsidR="007F4114">
        <w:rPr>
          <w:rFonts w:cs="Calibri"/>
          <w:sz w:val="24"/>
          <w:szCs w:val="24"/>
        </w:rPr>
        <w:t xml:space="preserve"> del ensayo concursante, además del ensayo en cuestión. Ambos son obligatorios.</w:t>
      </w:r>
    </w:p>
    <w:p w:rsidR="00E63326" w:rsidRPr="004B2EA7" w:rsidRDefault="00E63326" w:rsidP="00C22293">
      <w:pPr>
        <w:spacing w:line="276" w:lineRule="auto"/>
        <w:jc w:val="both"/>
        <w:rPr>
          <w:rFonts w:cs="Calibri"/>
          <w:sz w:val="24"/>
          <w:szCs w:val="24"/>
        </w:rPr>
      </w:pPr>
    </w:p>
    <w:p w:rsidR="00E63326" w:rsidRPr="004B2EA7" w:rsidRDefault="00E63326" w:rsidP="00C22293">
      <w:pPr>
        <w:numPr>
          <w:ilvl w:val="1"/>
          <w:numId w:val="8"/>
        </w:numPr>
        <w:tabs>
          <w:tab w:val="left" w:pos="640"/>
        </w:tabs>
        <w:spacing w:line="276" w:lineRule="auto"/>
        <w:ind w:left="641" w:hanging="352"/>
        <w:jc w:val="both"/>
        <w:rPr>
          <w:rFonts w:cs="Calibri"/>
          <w:sz w:val="24"/>
          <w:szCs w:val="24"/>
        </w:rPr>
      </w:pPr>
      <w:r w:rsidRPr="004B2EA7">
        <w:rPr>
          <w:rFonts w:cs="Calibri"/>
          <w:sz w:val="24"/>
          <w:szCs w:val="24"/>
        </w:rPr>
        <w:t>Los antecedentes, y particularmente los resúmenes, serán analizados por un Comité Evaluador. El Comité Evaluador estará compuesto por los/las siguientes integrantes:</w:t>
      </w:r>
      <w:r w:rsidRPr="004B2EA7">
        <w:rPr>
          <w:rStyle w:val="Refdenotaalpie"/>
          <w:rFonts w:cs="Calibri"/>
          <w:sz w:val="24"/>
          <w:szCs w:val="24"/>
        </w:rPr>
        <w:footnoteReference w:id="4"/>
      </w:r>
      <w:r w:rsidRPr="004B2EA7">
        <w:rPr>
          <w:rFonts w:cs="Calibri"/>
          <w:sz w:val="24"/>
          <w:szCs w:val="24"/>
        </w:rPr>
        <w:t xml:space="preserve"> </w:t>
      </w:r>
    </w:p>
    <w:p w:rsidR="00E63326" w:rsidRPr="004B2EA7" w:rsidRDefault="00E63326" w:rsidP="00C22293">
      <w:pPr>
        <w:tabs>
          <w:tab w:val="left" w:pos="640"/>
        </w:tabs>
        <w:spacing w:line="276" w:lineRule="auto"/>
        <w:ind w:left="640" w:right="420"/>
        <w:jc w:val="both"/>
        <w:rPr>
          <w:rFonts w:cs="Calibri"/>
          <w:sz w:val="24"/>
          <w:szCs w:val="24"/>
        </w:rPr>
      </w:pPr>
    </w:p>
    <w:p w:rsidR="00E63326" w:rsidRPr="004B2EA7" w:rsidRDefault="00E63326" w:rsidP="00C22293">
      <w:pPr>
        <w:numPr>
          <w:ilvl w:val="1"/>
          <w:numId w:val="7"/>
        </w:numPr>
        <w:tabs>
          <w:tab w:val="left" w:pos="640"/>
        </w:tabs>
        <w:spacing w:line="276" w:lineRule="auto"/>
        <w:ind w:left="640" w:right="420"/>
        <w:jc w:val="both"/>
        <w:rPr>
          <w:rFonts w:cs="Calibri"/>
          <w:sz w:val="24"/>
          <w:szCs w:val="24"/>
        </w:rPr>
      </w:pPr>
      <w:r w:rsidRPr="004B2EA7">
        <w:rPr>
          <w:rFonts w:cs="Calibri"/>
          <w:sz w:val="24"/>
          <w:szCs w:val="24"/>
        </w:rPr>
        <w:t xml:space="preserve"> Un/a profesor/a del Instituto de Filosofía, miembro del Centro de estudios Edith Stein UC.</w:t>
      </w:r>
    </w:p>
    <w:p w:rsidR="00E63326" w:rsidRPr="004B2EA7" w:rsidRDefault="00E63326" w:rsidP="00C22293">
      <w:pPr>
        <w:tabs>
          <w:tab w:val="left" w:pos="640"/>
        </w:tabs>
        <w:spacing w:line="276" w:lineRule="auto"/>
        <w:ind w:left="640" w:right="420"/>
        <w:jc w:val="both"/>
        <w:rPr>
          <w:rFonts w:cs="Calibri"/>
          <w:sz w:val="24"/>
          <w:szCs w:val="24"/>
        </w:rPr>
      </w:pPr>
      <w:r w:rsidRPr="004B2EA7">
        <w:rPr>
          <w:rFonts w:cs="Calibri"/>
          <w:sz w:val="24"/>
          <w:szCs w:val="24"/>
        </w:rPr>
        <w:t xml:space="preserve">- Un/a profesor/a de la Facultad de Teología, miembro del Centro de estudios Edith Stein UC. </w:t>
      </w:r>
    </w:p>
    <w:p w:rsidR="00E63326" w:rsidRPr="004B2EA7" w:rsidRDefault="00E63326" w:rsidP="00C22293">
      <w:pPr>
        <w:tabs>
          <w:tab w:val="left" w:pos="640"/>
        </w:tabs>
        <w:spacing w:line="276" w:lineRule="auto"/>
        <w:ind w:left="640" w:right="420"/>
        <w:jc w:val="both"/>
        <w:rPr>
          <w:rFonts w:cs="Calibri"/>
          <w:sz w:val="24"/>
          <w:szCs w:val="24"/>
        </w:rPr>
      </w:pPr>
      <w:r w:rsidRPr="004B2EA7">
        <w:rPr>
          <w:rFonts w:cs="Calibri"/>
          <w:sz w:val="24"/>
          <w:szCs w:val="24"/>
        </w:rPr>
        <w:t>- Un/a representante de la Consejería Académica de Filosofía UC.</w:t>
      </w:r>
    </w:p>
    <w:p w:rsidR="00E63326" w:rsidRPr="004B2EA7" w:rsidRDefault="00E63326" w:rsidP="00C22293">
      <w:pPr>
        <w:tabs>
          <w:tab w:val="left" w:pos="640"/>
        </w:tabs>
        <w:spacing w:line="276" w:lineRule="auto"/>
        <w:ind w:left="640" w:right="420"/>
        <w:jc w:val="both"/>
        <w:rPr>
          <w:rFonts w:cs="Calibri"/>
          <w:sz w:val="24"/>
          <w:szCs w:val="24"/>
        </w:rPr>
      </w:pPr>
      <w:r w:rsidRPr="004B2EA7">
        <w:rPr>
          <w:rFonts w:cs="Calibri"/>
          <w:sz w:val="24"/>
          <w:szCs w:val="24"/>
        </w:rPr>
        <w:t>- Un/a profesor/a del Instituto de Filosofía o de la Facultad de Teología, externo/a al Centro de Estudios Edith Stein UC.</w:t>
      </w:r>
    </w:p>
    <w:p w:rsidR="00E63326" w:rsidRPr="008D6DA2" w:rsidRDefault="00E63326" w:rsidP="00C22293">
      <w:pPr>
        <w:tabs>
          <w:tab w:val="left" w:pos="640"/>
        </w:tabs>
        <w:spacing w:line="276" w:lineRule="auto"/>
        <w:ind w:left="640" w:right="420"/>
        <w:jc w:val="both"/>
        <w:rPr>
          <w:rFonts w:cs="Calibri"/>
          <w:color w:val="2F5496"/>
          <w:sz w:val="24"/>
          <w:szCs w:val="24"/>
        </w:rPr>
      </w:pPr>
      <w:r w:rsidRPr="004B2EA7">
        <w:rPr>
          <w:rFonts w:cs="Calibri"/>
          <w:sz w:val="24"/>
          <w:szCs w:val="24"/>
        </w:rPr>
        <w:t>- Un/a estudiante de pregrado del Instituto de Filosofía o de la Facultad de Teología</w:t>
      </w:r>
      <w:r w:rsidR="002743CD">
        <w:rPr>
          <w:rFonts w:cs="Calibri"/>
          <w:sz w:val="24"/>
          <w:szCs w:val="24"/>
        </w:rPr>
        <w:t xml:space="preserve">, </w:t>
      </w:r>
      <w:r w:rsidR="00491F5F">
        <w:rPr>
          <w:rFonts w:cs="Calibri"/>
          <w:sz w:val="24"/>
          <w:szCs w:val="24"/>
        </w:rPr>
        <w:t xml:space="preserve">externo/a </w:t>
      </w:r>
      <w:proofErr w:type="spellStart"/>
      <w:r w:rsidR="00491F5F">
        <w:rPr>
          <w:rFonts w:cs="Calibri"/>
          <w:sz w:val="24"/>
          <w:szCs w:val="24"/>
        </w:rPr>
        <w:t>a</w:t>
      </w:r>
      <w:proofErr w:type="spellEnd"/>
      <w:r w:rsidR="00491F5F">
        <w:rPr>
          <w:rFonts w:cs="Calibri"/>
          <w:sz w:val="24"/>
          <w:szCs w:val="24"/>
        </w:rPr>
        <w:t xml:space="preserve"> los organismos de representación de su respectiva carrera.</w:t>
      </w:r>
    </w:p>
    <w:p w:rsidR="00E63326" w:rsidRPr="004B2EA7" w:rsidRDefault="00E63326" w:rsidP="00C22293">
      <w:pPr>
        <w:spacing w:line="276" w:lineRule="auto"/>
        <w:jc w:val="both"/>
        <w:rPr>
          <w:rFonts w:cs="Calibri"/>
          <w:sz w:val="24"/>
          <w:szCs w:val="24"/>
        </w:rPr>
      </w:pPr>
    </w:p>
    <w:p w:rsidR="00E63326" w:rsidRPr="004B2EA7" w:rsidRDefault="007F4114" w:rsidP="00C22293">
      <w:pPr>
        <w:numPr>
          <w:ilvl w:val="1"/>
          <w:numId w:val="8"/>
        </w:numPr>
        <w:tabs>
          <w:tab w:val="left" w:pos="640"/>
        </w:tabs>
        <w:spacing w:line="276" w:lineRule="auto"/>
        <w:ind w:left="640" w:hanging="363"/>
        <w:jc w:val="both"/>
        <w:rPr>
          <w:rFonts w:cs="Calibri"/>
          <w:sz w:val="24"/>
          <w:szCs w:val="24"/>
        </w:rPr>
      </w:pPr>
      <w:r>
        <w:rPr>
          <w:rFonts w:cs="Calibri"/>
          <w:sz w:val="24"/>
          <w:szCs w:val="24"/>
        </w:rPr>
        <w:lastRenderedPageBreak/>
        <w:t>Los resultados de la preselección serán notificados a los/as concursantes el viernes 01 d</w:t>
      </w:r>
      <w:r w:rsidR="0096587B">
        <w:rPr>
          <w:rFonts w:cs="Calibri"/>
          <w:sz w:val="24"/>
          <w:szCs w:val="24"/>
        </w:rPr>
        <w:t>e noviembre de 2019 m</w:t>
      </w:r>
      <w:r>
        <w:rPr>
          <w:rFonts w:cs="Calibri"/>
          <w:sz w:val="24"/>
          <w:szCs w:val="24"/>
        </w:rPr>
        <w:t>ediante correo electrónico.</w:t>
      </w:r>
    </w:p>
    <w:p w:rsidR="00E63326" w:rsidRPr="004B2EA7" w:rsidRDefault="00E63326" w:rsidP="00C22293">
      <w:pPr>
        <w:spacing w:line="276" w:lineRule="auto"/>
        <w:jc w:val="both"/>
        <w:rPr>
          <w:rFonts w:cs="Calibri"/>
          <w:sz w:val="24"/>
          <w:szCs w:val="24"/>
        </w:rPr>
      </w:pPr>
    </w:p>
    <w:p w:rsidR="00E63326" w:rsidRPr="004B2EA7" w:rsidRDefault="00E63326" w:rsidP="00C22293">
      <w:pPr>
        <w:numPr>
          <w:ilvl w:val="1"/>
          <w:numId w:val="8"/>
        </w:numPr>
        <w:tabs>
          <w:tab w:val="left" w:pos="640"/>
        </w:tabs>
        <w:spacing w:line="276" w:lineRule="auto"/>
        <w:ind w:left="640" w:hanging="338"/>
        <w:jc w:val="both"/>
        <w:rPr>
          <w:rFonts w:cs="Calibri"/>
          <w:sz w:val="24"/>
          <w:szCs w:val="24"/>
        </w:rPr>
      </w:pPr>
      <w:r w:rsidRPr="004B2EA7">
        <w:rPr>
          <w:rFonts w:cs="Calibri"/>
          <w:sz w:val="24"/>
          <w:szCs w:val="24"/>
        </w:rPr>
        <w:t>En caso de que el número de postulaciones sea igual o menor a 10, el concurso procederá inmediatamente con la fase de evaluación de los ensayos completos.</w:t>
      </w:r>
    </w:p>
    <w:p w:rsidR="00E63326" w:rsidRPr="004B2EA7" w:rsidRDefault="00E63326" w:rsidP="00C22293">
      <w:pPr>
        <w:pStyle w:val="Prrafodelista"/>
        <w:spacing w:line="276" w:lineRule="auto"/>
        <w:jc w:val="both"/>
        <w:rPr>
          <w:rFonts w:cs="Calibri"/>
          <w:sz w:val="24"/>
          <w:szCs w:val="24"/>
        </w:rPr>
      </w:pPr>
    </w:p>
    <w:p w:rsidR="00E63326" w:rsidRPr="004B2EA7" w:rsidRDefault="00E63326" w:rsidP="00C22293">
      <w:pPr>
        <w:numPr>
          <w:ilvl w:val="1"/>
          <w:numId w:val="8"/>
        </w:numPr>
        <w:tabs>
          <w:tab w:val="left" w:pos="640"/>
        </w:tabs>
        <w:spacing w:line="276" w:lineRule="auto"/>
        <w:ind w:left="640" w:hanging="338"/>
        <w:jc w:val="both"/>
        <w:rPr>
          <w:rFonts w:cs="Calibri"/>
          <w:sz w:val="24"/>
          <w:szCs w:val="24"/>
        </w:rPr>
      </w:pPr>
      <w:r w:rsidRPr="004B2EA7">
        <w:rPr>
          <w:rFonts w:cs="Calibri"/>
          <w:sz w:val="24"/>
          <w:szCs w:val="24"/>
        </w:rPr>
        <w:t>En el caso de que el número de postulaciones sea menor a 5, se extenderá el plazo del concurso, según los criterios que estime convenientes el Comité Evaluador.</w:t>
      </w:r>
    </w:p>
    <w:p w:rsidR="00E63326" w:rsidRPr="004B2EA7" w:rsidRDefault="00E63326" w:rsidP="00C22293">
      <w:pPr>
        <w:spacing w:line="276" w:lineRule="auto"/>
        <w:rPr>
          <w:rFonts w:cs="Calibri"/>
          <w:sz w:val="24"/>
          <w:szCs w:val="24"/>
        </w:rPr>
      </w:pPr>
    </w:p>
    <w:p w:rsidR="00E63326" w:rsidRPr="004B2EA7" w:rsidRDefault="00E63326" w:rsidP="00C22293">
      <w:pPr>
        <w:numPr>
          <w:ilvl w:val="0"/>
          <w:numId w:val="8"/>
        </w:numPr>
        <w:tabs>
          <w:tab w:val="left" w:pos="240"/>
        </w:tabs>
        <w:spacing w:line="276" w:lineRule="auto"/>
        <w:ind w:left="240" w:hanging="235"/>
        <w:rPr>
          <w:rFonts w:cs="Calibri"/>
          <w:sz w:val="24"/>
          <w:szCs w:val="24"/>
        </w:rPr>
      </w:pPr>
      <w:r w:rsidRPr="004B2EA7">
        <w:rPr>
          <w:rFonts w:cs="Calibri"/>
          <w:sz w:val="24"/>
          <w:szCs w:val="24"/>
        </w:rPr>
        <w:t>Fase de asignación del premio:</w:t>
      </w:r>
    </w:p>
    <w:p w:rsidR="00E63326" w:rsidRPr="004B2EA7" w:rsidRDefault="00E63326" w:rsidP="00C22293">
      <w:pPr>
        <w:tabs>
          <w:tab w:val="left" w:pos="240"/>
        </w:tabs>
        <w:spacing w:line="276" w:lineRule="auto"/>
        <w:ind w:left="5"/>
        <w:rPr>
          <w:rFonts w:cs="Calibri"/>
          <w:sz w:val="24"/>
          <w:szCs w:val="24"/>
        </w:rPr>
      </w:pPr>
    </w:p>
    <w:p w:rsidR="00E63326" w:rsidRPr="004B2EA7" w:rsidRDefault="00E63326" w:rsidP="00C22293">
      <w:pPr>
        <w:numPr>
          <w:ilvl w:val="2"/>
          <w:numId w:val="8"/>
        </w:numPr>
        <w:tabs>
          <w:tab w:val="left" w:pos="774"/>
        </w:tabs>
        <w:spacing w:line="276" w:lineRule="auto"/>
        <w:ind w:left="720" w:hanging="357"/>
        <w:jc w:val="both"/>
        <w:rPr>
          <w:rFonts w:cs="Calibri"/>
          <w:sz w:val="24"/>
          <w:szCs w:val="24"/>
        </w:rPr>
      </w:pPr>
      <w:r w:rsidRPr="004B2EA7">
        <w:rPr>
          <w:rFonts w:cs="Calibri"/>
          <w:sz w:val="24"/>
          <w:szCs w:val="24"/>
        </w:rPr>
        <w:t xml:space="preserve">Los ensayos que hayan superado la fase de preselección serán </w:t>
      </w:r>
      <w:r w:rsidR="002743CD">
        <w:rPr>
          <w:rFonts w:cs="Calibri"/>
          <w:sz w:val="24"/>
          <w:szCs w:val="24"/>
        </w:rPr>
        <w:t>revisados</w:t>
      </w:r>
      <w:r w:rsidRPr="004B2EA7">
        <w:rPr>
          <w:rFonts w:cs="Calibri"/>
          <w:sz w:val="24"/>
          <w:szCs w:val="24"/>
        </w:rPr>
        <w:t xml:space="preserve"> por el mismo Comité Evaluador antes mencionado.</w:t>
      </w:r>
    </w:p>
    <w:p w:rsidR="00E63326" w:rsidRPr="004B2EA7" w:rsidRDefault="00E63326" w:rsidP="00C22293">
      <w:pPr>
        <w:spacing w:line="276" w:lineRule="auto"/>
        <w:jc w:val="both"/>
        <w:rPr>
          <w:rFonts w:cs="Calibri"/>
          <w:sz w:val="24"/>
          <w:szCs w:val="24"/>
        </w:rPr>
      </w:pPr>
    </w:p>
    <w:p w:rsidR="00E63326" w:rsidRPr="004B2EA7" w:rsidRDefault="00E63326" w:rsidP="00C22293">
      <w:pPr>
        <w:numPr>
          <w:ilvl w:val="2"/>
          <w:numId w:val="8"/>
        </w:numPr>
        <w:tabs>
          <w:tab w:val="left" w:pos="774"/>
        </w:tabs>
        <w:spacing w:line="276" w:lineRule="auto"/>
        <w:ind w:left="721" w:hanging="369"/>
        <w:jc w:val="both"/>
        <w:rPr>
          <w:rFonts w:cs="Calibri"/>
          <w:sz w:val="24"/>
          <w:szCs w:val="24"/>
        </w:rPr>
      </w:pPr>
      <w:r w:rsidRPr="004B2EA7">
        <w:rPr>
          <w:rFonts w:cs="Calibri"/>
          <w:sz w:val="24"/>
          <w:szCs w:val="24"/>
        </w:rPr>
        <w:t>La selección de los ensayos ganadores se anunciará en la propia ceremonia de premiación.</w:t>
      </w:r>
    </w:p>
    <w:p w:rsidR="00E63326" w:rsidRPr="004B2EA7" w:rsidRDefault="00E63326" w:rsidP="00C22293">
      <w:pPr>
        <w:tabs>
          <w:tab w:val="left" w:pos="774"/>
        </w:tabs>
        <w:spacing w:line="276" w:lineRule="auto"/>
        <w:ind w:right="1020"/>
        <w:rPr>
          <w:rFonts w:cs="Calibri"/>
          <w:sz w:val="24"/>
          <w:szCs w:val="24"/>
        </w:rPr>
      </w:pPr>
    </w:p>
    <w:p w:rsidR="00E63326" w:rsidRPr="004B2EA7" w:rsidRDefault="00E63326" w:rsidP="00C22293">
      <w:pPr>
        <w:numPr>
          <w:ilvl w:val="0"/>
          <w:numId w:val="9"/>
        </w:numPr>
        <w:tabs>
          <w:tab w:val="left" w:pos="240"/>
        </w:tabs>
        <w:spacing w:line="276" w:lineRule="auto"/>
        <w:ind w:left="240" w:hanging="235"/>
        <w:rPr>
          <w:rFonts w:cs="Calibri"/>
          <w:sz w:val="24"/>
          <w:szCs w:val="24"/>
        </w:rPr>
      </w:pPr>
      <w:r w:rsidRPr="004B2EA7">
        <w:rPr>
          <w:rFonts w:cs="Calibri"/>
          <w:sz w:val="24"/>
          <w:szCs w:val="24"/>
        </w:rPr>
        <w:t>Premios.</w:t>
      </w:r>
    </w:p>
    <w:p w:rsidR="00E63326" w:rsidRPr="004B2EA7" w:rsidRDefault="00E63326" w:rsidP="00C22293">
      <w:pPr>
        <w:spacing w:line="276" w:lineRule="auto"/>
        <w:rPr>
          <w:rFonts w:cs="Calibri"/>
          <w:sz w:val="24"/>
          <w:szCs w:val="24"/>
        </w:rPr>
      </w:pPr>
    </w:p>
    <w:p w:rsidR="00E63326" w:rsidRPr="004B2EA7" w:rsidRDefault="00E63326" w:rsidP="00C22293">
      <w:pPr>
        <w:numPr>
          <w:ilvl w:val="1"/>
          <w:numId w:val="9"/>
        </w:numPr>
        <w:tabs>
          <w:tab w:val="left" w:pos="720"/>
        </w:tabs>
        <w:spacing w:line="276" w:lineRule="auto"/>
        <w:ind w:left="720" w:right="280" w:hanging="355"/>
        <w:jc w:val="both"/>
        <w:rPr>
          <w:rFonts w:eastAsia="Calibri Light" w:cs="Calibri"/>
          <w:sz w:val="24"/>
          <w:szCs w:val="24"/>
        </w:rPr>
      </w:pPr>
      <w:r w:rsidRPr="004B2EA7">
        <w:rPr>
          <w:rFonts w:cs="Calibri"/>
          <w:sz w:val="24"/>
          <w:szCs w:val="24"/>
        </w:rPr>
        <w:t xml:space="preserve">El concurso premiará tres ensayos. El primer lugar recibirá una </w:t>
      </w:r>
      <w:proofErr w:type="spellStart"/>
      <w:r w:rsidRPr="002743CD">
        <w:rPr>
          <w:rFonts w:cs="Calibri"/>
          <w:i/>
          <w:sz w:val="24"/>
          <w:szCs w:val="24"/>
        </w:rPr>
        <w:t>Gift</w:t>
      </w:r>
      <w:proofErr w:type="spellEnd"/>
      <w:r w:rsidRPr="002743CD">
        <w:rPr>
          <w:rFonts w:cs="Calibri"/>
          <w:i/>
          <w:sz w:val="24"/>
          <w:szCs w:val="24"/>
        </w:rPr>
        <w:t xml:space="preserve"> </w:t>
      </w:r>
      <w:proofErr w:type="spellStart"/>
      <w:r w:rsidRPr="002743CD">
        <w:rPr>
          <w:rFonts w:cs="Calibri"/>
          <w:i/>
          <w:sz w:val="24"/>
          <w:szCs w:val="24"/>
        </w:rPr>
        <w:t>Card</w:t>
      </w:r>
      <w:proofErr w:type="spellEnd"/>
      <w:r w:rsidRPr="004B2EA7">
        <w:rPr>
          <w:rFonts w:cs="Calibri"/>
          <w:sz w:val="24"/>
          <w:szCs w:val="24"/>
        </w:rPr>
        <w:t xml:space="preserve"> disponible por un monto de $35.000. El segundo lugar recibirá una </w:t>
      </w:r>
      <w:proofErr w:type="spellStart"/>
      <w:r w:rsidRPr="002743CD">
        <w:rPr>
          <w:rFonts w:cs="Calibri"/>
          <w:i/>
          <w:sz w:val="24"/>
          <w:szCs w:val="24"/>
        </w:rPr>
        <w:t>Gift</w:t>
      </w:r>
      <w:proofErr w:type="spellEnd"/>
      <w:r w:rsidRPr="002743CD">
        <w:rPr>
          <w:rFonts w:cs="Calibri"/>
          <w:i/>
          <w:sz w:val="24"/>
          <w:szCs w:val="24"/>
        </w:rPr>
        <w:t xml:space="preserve"> </w:t>
      </w:r>
      <w:proofErr w:type="spellStart"/>
      <w:r w:rsidRPr="002743CD">
        <w:rPr>
          <w:rFonts w:cs="Calibri"/>
          <w:i/>
          <w:sz w:val="24"/>
          <w:szCs w:val="24"/>
        </w:rPr>
        <w:t>Card</w:t>
      </w:r>
      <w:proofErr w:type="spellEnd"/>
      <w:r w:rsidRPr="004B2EA7">
        <w:rPr>
          <w:rFonts w:cs="Calibri"/>
          <w:sz w:val="24"/>
          <w:szCs w:val="24"/>
        </w:rPr>
        <w:t xml:space="preserve"> disponible por un monto de $25.000. El tercer lugar recibirá una </w:t>
      </w:r>
      <w:proofErr w:type="spellStart"/>
      <w:r w:rsidRPr="002743CD">
        <w:rPr>
          <w:rFonts w:cs="Calibri"/>
          <w:i/>
          <w:sz w:val="24"/>
          <w:szCs w:val="24"/>
        </w:rPr>
        <w:t>Gift</w:t>
      </w:r>
      <w:proofErr w:type="spellEnd"/>
      <w:r w:rsidRPr="002743CD">
        <w:rPr>
          <w:rFonts w:cs="Calibri"/>
          <w:i/>
          <w:sz w:val="24"/>
          <w:szCs w:val="24"/>
        </w:rPr>
        <w:t xml:space="preserve"> </w:t>
      </w:r>
      <w:proofErr w:type="spellStart"/>
      <w:r w:rsidRPr="002743CD">
        <w:rPr>
          <w:rFonts w:cs="Calibri"/>
          <w:i/>
          <w:sz w:val="24"/>
          <w:szCs w:val="24"/>
        </w:rPr>
        <w:t>Card</w:t>
      </w:r>
      <w:proofErr w:type="spellEnd"/>
      <w:r w:rsidRPr="002743CD">
        <w:rPr>
          <w:rFonts w:cs="Calibri"/>
          <w:i/>
          <w:sz w:val="24"/>
          <w:szCs w:val="24"/>
        </w:rPr>
        <w:t xml:space="preserve"> </w:t>
      </w:r>
      <w:r w:rsidRPr="004B2EA7">
        <w:rPr>
          <w:rFonts w:cs="Calibri"/>
          <w:sz w:val="24"/>
          <w:szCs w:val="24"/>
        </w:rPr>
        <w:t>disponible por un monto de $15.000. Todas ellas podrán ser canjeadas en la cadena de Librerías UC.</w:t>
      </w:r>
      <w:r w:rsidR="0096587B">
        <w:rPr>
          <w:rStyle w:val="Refdenotaalpie"/>
          <w:rFonts w:eastAsia="Calibri Light" w:cs="Calibri"/>
          <w:sz w:val="24"/>
          <w:szCs w:val="24"/>
        </w:rPr>
        <w:footnoteReference w:id="5"/>
      </w:r>
    </w:p>
    <w:p w:rsidR="00E63326" w:rsidRPr="004B2EA7" w:rsidRDefault="00E63326" w:rsidP="00C22293">
      <w:pPr>
        <w:spacing w:line="276" w:lineRule="auto"/>
        <w:rPr>
          <w:rFonts w:eastAsia="Calibri Light" w:cs="Calibri"/>
          <w:sz w:val="24"/>
          <w:szCs w:val="24"/>
        </w:rPr>
      </w:pPr>
    </w:p>
    <w:p w:rsidR="00E63326" w:rsidRPr="002743CD" w:rsidRDefault="00E63326" w:rsidP="00C22293">
      <w:pPr>
        <w:numPr>
          <w:ilvl w:val="1"/>
          <w:numId w:val="9"/>
        </w:numPr>
        <w:tabs>
          <w:tab w:val="left" w:pos="720"/>
        </w:tabs>
        <w:spacing w:line="276" w:lineRule="auto"/>
        <w:ind w:left="720" w:hanging="355"/>
        <w:rPr>
          <w:rFonts w:cs="Calibri"/>
          <w:sz w:val="24"/>
          <w:szCs w:val="24"/>
        </w:rPr>
      </w:pPr>
      <w:r w:rsidRPr="002743CD">
        <w:rPr>
          <w:rFonts w:cs="Calibri"/>
          <w:sz w:val="24"/>
          <w:szCs w:val="24"/>
        </w:rPr>
        <w:t>La entrega de estos reconocimientos se llevará a cabo en un acto de premiación el día</w:t>
      </w:r>
      <w:r w:rsidR="002743CD">
        <w:rPr>
          <w:rFonts w:cs="Calibri"/>
          <w:sz w:val="24"/>
          <w:szCs w:val="24"/>
        </w:rPr>
        <w:t xml:space="preserve"> </w:t>
      </w:r>
      <w:r w:rsidRPr="002743CD">
        <w:rPr>
          <w:rFonts w:cs="Calibri"/>
          <w:sz w:val="24"/>
          <w:szCs w:val="24"/>
        </w:rPr>
        <w:t>20 de noviembre de 2019.</w:t>
      </w:r>
    </w:p>
    <w:p w:rsidR="00E63326" w:rsidRPr="004B2EA7" w:rsidRDefault="00E63326" w:rsidP="00C22293">
      <w:pPr>
        <w:spacing w:line="276" w:lineRule="auto"/>
        <w:rPr>
          <w:rFonts w:eastAsia="Times New Roman" w:cs="Calibri"/>
          <w:sz w:val="24"/>
          <w:szCs w:val="24"/>
        </w:rPr>
      </w:pPr>
    </w:p>
    <w:p w:rsidR="00E63326" w:rsidRPr="004B2EA7" w:rsidRDefault="00E63326" w:rsidP="00C22293">
      <w:pPr>
        <w:spacing w:line="276" w:lineRule="auto"/>
        <w:rPr>
          <w:rFonts w:eastAsia="Times New Roman" w:cs="Calibri"/>
          <w:sz w:val="24"/>
          <w:szCs w:val="24"/>
        </w:rPr>
      </w:pPr>
    </w:p>
    <w:p w:rsidR="00E63326" w:rsidRPr="004B2EA7" w:rsidRDefault="00E63326" w:rsidP="00C22293">
      <w:pPr>
        <w:spacing w:line="276" w:lineRule="auto"/>
        <w:rPr>
          <w:rFonts w:eastAsia="Times New Roman" w:cs="Calibri"/>
          <w:sz w:val="24"/>
          <w:szCs w:val="24"/>
        </w:rPr>
      </w:pPr>
    </w:p>
    <w:p w:rsidR="0096587B" w:rsidRDefault="0096587B" w:rsidP="00C22293">
      <w:pPr>
        <w:spacing w:line="276" w:lineRule="auto"/>
        <w:rPr>
          <w:rFonts w:cs="Calibri"/>
          <w:sz w:val="24"/>
          <w:szCs w:val="24"/>
        </w:rPr>
      </w:pPr>
    </w:p>
    <w:p w:rsidR="0096587B" w:rsidRDefault="0096587B" w:rsidP="00C22293">
      <w:pPr>
        <w:spacing w:line="276" w:lineRule="auto"/>
        <w:rPr>
          <w:rFonts w:cs="Calibri"/>
          <w:sz w:val="24"/>
          <w:szCs w:val="24"/>
        </w:rPr>
      </w:pPr>
    </w:p>
    <w:p w:rsidR="0096587B" w:rsidRDefault="0096587B" w:rsidP="00C22293">
      <w:pPr>
        <w:spacing w:line="276" w:lineRule="auto"/>
        <w:rPr>
          <w:rFonts w:cs="Calibri"/>
          <w:sz w:val="24"/>
          <w:szCs w:val="24"/>
        </w:rPr>
      </w:pPr>
    </w:p>
    <w:p w:rsidR="0096587B" w:rsidRDefault="0096587B" w:rsidP="00C22293">
      <w:pPr>
        <w:spacing w:line="276" w:lineRule="auto"/>
        <w:rPr>
          <w:rFonts w:cs="Calibri"/>
          <w:sz w:val="24"/>
          <w:szCs w:val="24"/>
        </w:rPr>
      </w:pPr>
    </w:p>
    <w:p w:rsidR="0096587B" w:rsidRDefault="0096587B" w:rsidP="00C22293">
      <w:pPr>
        <w:spacing w:line="276" w:lineRule="auto"/>
        <w:rPr>
          <w:rFonts w:cs="Calibri"/>
          <w:sz w:val="24"/>
          <w:szCs w:val="24"/>
        </w:rPr>
      </w:pPr>
    </w:p>
    <w:p w:rsidR="0096587B" w:rsidRDefault="0096587B" w:rsidP="00C22293">
      <w:pPr>
        <w:spacing w:line="276" w:lineRule="auto"/>
        <w:rPr>
          <w:rFonts w:cs="Calibri"/>
          <w:sz w:val="24"/>
          <w:szCs w:val="24"/>
        </w:rPr>
      </w:pPr>
    </w:p>
    <w:p w:rsidR="0096587B" w:rsidRDefault="0096587B" w:rsidP="00C22293">
      <w:pPr>
        <w:spacing w:line="276" w:lineRule="auto"/>
        <w:rPr>
          <w:rFonts w:cs="Calibri"/>
          <w:sz w:val="24"/>
          <w:szCs w:val="24"/>
        </w:rPr>
      </w:pPr>
    </w:p>
    <w:p w:rsidR="00E63326" w:rsidRPr="004B2EA7" w:rsidRDefault="00E63326" w:rsidP="00C22293">
      <w:pPr>
        <w:spacing w:line="276" w:lineRule="auto"/>
        <w:rPr>
          <w:rFonts w:cs="Calibri"/>
          <w:sz w:val="24"/>
          <w:szCs w:val="24"/>
        </w:rPr>
      </w:pPr>
      <w:r w:rsidRPr="004B2EA7">
        <w:rPr>
          <w:rFonts w:cs="Calibri"/>
          <w:sz w:val="24"/>
          <w:szCs w:val="24"/>
        </w:rPr>
        <w:t>IV. Etapas del concurso.</w:t>
      </w:r>
    </w:p>
    <w:p w:rsidR="00E63326" w:rsidRPr="004B2EA7" w:rsidRDefault="00E63326" w:rsidP="00C22293">
      <w:pPr>
        <w:spacing w:line="276" w:lineRule="auto"/>
        <w:rPr>
          <w:rFonts w:eastAsia="Times New Roman" w:cs="Calibri"/>
          <w:sz w:val="24"/>
          <w:szCs w:val="24"/>
        </w:rPr>
      </w:pPr>
    </w:p>
    <w:tbl>
      <w:tblPr>
        <w:tblW w:w="9645" w:type="dxa"/>
        <w:tblLayout w:type="fixed"/>
        <w:tblCellMar>
          <w:left w:w="0" w:type="dxa"/>
          <w:right w:w="0" w:type="dxa"/>
        </w:tblCellMar>
        <w:tblLook w:val="0000" w:firstRow="0" w:lastRow="0" w:firstColumn="0" w:lastColumn="0" w:noHBand="0" w:noVBand="0"/>
      </w:tblPr>
      <w:tblGrid>
        <w:gridCol w:w="1860"/>
        <w:gridCol w:w="1360"/>
        <w:gridCol w:w="1480"/>
        <w:gridCol w:w="4925"/>
        <w:gridCol w:w="20"/>
      </w:tblGrid>
      <w:tr w:rsidR="00E63326" w:rsidRPr="004B2EA7" w:rsidTr="00B11775">
        <w:trPr>
          <w:trHeight w:val="310"/>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13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1480" w:type="dxa"/>
            <w:shd w:val="clear" w:color="auto" w:fill="auto"/>
            <w:vAlign w:val="bottom"/>
          </w:tcPr>
          <w:p w:rsidR="00E63326" w:rsidRPr="004B2EA7" w:rsidRDefault="00E63326" w:rsidP="00C22293">
            <w:pPr>
              <w:spacing w:line="276" w:lineRule="auto"/>
              <w:ind w:right="20"/>
              <w:jc w:val="right"/>
              <w:rPr>
                <w:rFonts w:cs="Calibri"/>
                <w:i/>
                <w:sz w:val="24"/>
                <w:szCs w:val="24"/>
              </w:rPr>
            </w:pPr>
            <w:r w:rsidRPr="004B2EA7">
              <w:rPr>
                <w:rFonts w:cs="Calibri"/>
                <w:i/>
                <w:sz w:val="24"/>
                <w:szCs w:val="24"/>
              </w:rPr>
              <w:t>Etapas</w:t>
            </w:r>
          </w:p>
        </w:tc>
        <w:tc>
          <w:tcPr>
            <w:tcW w:w="4940" w:type="dxa"/>
            <w:gridSpan w:val="2"/>
            <w:shd w:val="clear" w:color="auto" w:fill="auto"/>
            <w:vAlign w:val="bottom"/>
          </w:tcPr>
          <w:p w:rsidR="00E63326" w:rsidRPr="004B2EA7" w:rsidRDefault="00E63326" w:rsidP="00C22293">
            <w:pPr>
              <w:spacing w:line="276" w:lineRule="auto"/>
              <w:ind w:left="80"/>
              <w:rPr>
                <w:rFonts w:cs="Calibri"/>
                <w:i/>
                <w:sz w:val="24"/>
                <w:szCs w:val="24"/>
              </w:rPr>
            </w:pPr>
            <w:r w:rsidRPr="004B2EA7">
              <w:rPr>
                <w:rFonts w:cs="Calibri"/>
                <w:i/>
                <w:sz w:val="24"/>
                <w:szCs w:val="24"/>
              </w:rPr>
              <w:t>Fechas</w:t>
            </w:r>
          </w:p>
        </w:tc>
      </w:tr>
      <w:tr w:rsidR="00E63326" w:rsidRPr="004B2EA7" w:rsidTr="00B11775">
        <w:trPr>
          <w:trHeight w:val="236"/>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2840" w:type="dxa"/>
            <w:gridSpan w:val="2"/>
            <w:shd w:val="clear" w:color="auto" w:fill="auto"/>
            <w:vAlign w:val="bottom"/>
          </w:tcPr>
          <w:p w:rsidR="00E63326" w:rsidRPr="004B2EA7" w:rsidRDefault="00E63326" w:rsidP="00C22293">
            <w:pPr>
              <w:spacing w:line="276" w:lineRule="auto"/>
              <w:rPr>
                <w:rFonts w:eastAsia="Times New Roman" w:cs="Calibri"/>
                <w:sz w:val="24"/>
                <w:szCs w:val="24"/>
              </w:rPr>
            </w:pPr>
          </w:p>
        </w:tc>
        <w:tc>
          <w:tcPr>
            <w:tcW w:w="4940" w:type="dxa"/>
            <w:gridSpan w:val="2"/>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400"/>
        </w:trPr>
        <w:tc>
          <w:tcPr>
            <w:tcW w:w="1860" w:type="dxa"/>
            <w:tcBorders>
              <w:top w:val="single" w:sz="8" w:space="0" w:color="7F7F7F"/>
            </w:tcBorders>
            <w:shd w:val="clear" w:color="auto" w:fill="auto"/>
            <w:vAlign w:val="bottom"/>
          </w:tcPr>
          <w:p w:rsidR="00E63326" w:rsidRPr="004B2EA7" w:rsidRDefault="00E63326" w:rsidP="00C22293">
            <w:pPr>
              <w:spacing w:line="276" w:lineRule="auto"/>
              <w:rPr>
                <w:rFonts w:eastAsia="Times New Roman" w:cs="Calibri"/>
                <w:sz w:val="24"/>
                <w:szCs w:val="24"/>
              </w:rPr>
            </w:pPr>
          </w:p>
        </w:tc>
        <w:tc>
          <w:tcPr>
            <w:tcW w:w="2840" w:type="dxa"/>
            <w:gridSpan w:val="2"/>
            <w:tcBorders>
              <w:top w:val="single" w:sz="8" w:space="0" w:color="7F7F7F"/>
              <w:right w:val="single" w:sz="8" w:space="0" w:color="7F7F7F"/>
            </w:tcBorders>
            <w:shd w:val="clear" w:color="auto" w:fill="auto"/>
            <w:vAlign w:val="bottom"/>
          </w:tcPr>
          <w:p w:rsidR="00E63326" w:rsidRPr="004B2EA7" w:rsidRDefault="00E63326" w:rsidP="00C22293">
            <w:pPr>
              <w:spacing w:line="276" w:lineRule="auto"/>
              <w:ind w:right="20"/>
              <w:jc w:val="both"/>
              <w:rPr>
                <w:rFonts w:cs="Calibri"/>
                <w:i/>
                <w:sz w:val="24"/>
                <w:szCs w:val="24"/>
              </w:rPr>
            </w:pPr>
            <w:r w:rsidRPr="004B2EA7">
              <w:rPr>
                <w:rFonts w:eastAsia="Calibri Light" w:cs="Calibri"/>
                <w:sz w:val="24"/>
                <w:szCs w:val="24"/>
              </w:rPr>
              <w:t xml:space="preserve">-   </w:t>
            </w:r>
            <w:r w:rsidRPr="004B2EA7">
              <w:rPr>
                <w:rFonts w:cs="Calibri"/>
                <w:i/>
                <w:sz w:val="24"/>
                <w:szCs w:val="24"/>
              </w:rPr>
              <w:t>Apertura del concurso</w:t>
            </w:r>
          </w:p>
        </w:tc>
        <w:tc>
          <w:tcPr>
            <w:tcW w:w="4925" w:type="dxa"/>
            <w:tcBorders>
              <w:top w:val="single" w:sz="8" w:space="0" w:color="7F7F7F"/>
            </w:tcBorders>
            <w:shd w:val="clear" w:color="auto" w:fill="F2F2F2"/>
            <w:vAlign w:val="bottom"/>
          </w:tcPr>
          <w:p w:rsidR="00E63326" w:rsidRPr="004B2EA7" w:rsidRDefault="00E63326" w:rsidP="00C22293">
            <w:pPr>
              <w:spacing w:line="276" w:lineRule="auto"/>
              <w:ind w:left="800"/>
              <w:rPr>
                <w:rFonts w:cs="Calibri"/>
                <w:sz w:val="24"/>
                <w:szCs w:val="24"/>
              </w:rPr>
            </w:pPr>
            <w:r w:rsidRPr="004B2EA7">
              <w:rPr>
                <w:rFonts w:cs="Calibri"/>
                <w:sz w:val="24"/>
                <w:szCs w:val="24"/>
              </w:rPr>
              <w:t>26 de septiembre de 2019.</w:t>
            </w: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252"/>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2840" w:type="dxa"/>
            <w:gridSpan w:val="2"/>
            <w:tcBorders>
              <w:right w:val="single" w:sz="8" w:space="0" w:color="7F7F7F"/>
            </w:tcBorders>
            <w:shd w:val="clear" w:color="auto" w:fill="auto"/>
            <w:vAlign w:val="bottom"/>
          </w:tcPr>
          <w:p w:rsidR="00E63326" w:rsidRPr="004B2EA7" w:rsidRDefault="00E63326" w:rsidP="00C22293">
            <w:pPr>
              <w:spacing w:line="276" w:lineRule="auto"/>
              <w:rPr>
                <w:rFonts w:eastAsia="Times New Roman" w:cs="Calibri"/>
                <w:sz w:val="24"/>
                <w:szCs w:val="24"/>
              </w:rPr>
            </w:pPr>
          </w:p>
        </w:tc>
        <w:tc>
          <w:tcPr>
            <w:tcW w:w="4925" w:type="dxa"/>
            <w:shd w:val="clear" w:color="auto" w:fill="F2F2F2"/>
            <w:vAlign w:val="bottom"/>
          </w:tcPr>
          <w:p w:rsidR="00E63326" w:rsidRPr="004B2EA7" w:rsidRDefault="00E63326" w:rsidP="00C22293">
            <w:pPr>
              <w:spacing w:line="276" w:lineRule="auto"/>
              <w:rPr>
                <w:rFonts w:eastAsia="Times New Roman" w:cs="Calibri"/>
                <w:sz w:val="24"/>
                <w:szCs w:val="24"/>
              </w:rPr>
            </w:pP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410"/>
        </w:trPr>
        <w:tc>
          <w:tcPr>
            <w:tcW w:w="1860" w:type="dxa"/>
            <w:shd w:val="clear" w:color="auto" w:fill="auto"/>
            <w:vAlign w:val="bottom"/>
          </w:tcPr>
          <w:p w:rsidR="00E63326" w:rsidRPr="004B2EA7" w:rsidRDefault="00E63326" w:rsidP="00C22293">
            <w:pPr>
              <w:spacing w:line="276" w:lineRule="auto"/>
              <w:ind w:right="120"/>
              <w:jc w:val="right"/>
              <w:rPr>
                <w:rFonts w:eastAsia="Calibri Light" w:cs="Calibri"/>
                <w:sz w:val="24"/>
                <w:szCs w:val="24"/>
              </w:rPr>
            </w:pPr>
            <w:r w:rsidRPr="004B2EA7">
              <w:rPr>
                <w:rFonts w:eastAsia="Calibri Light" w:cs="Calibri"/>
                <w:sz w:val="24"/>
                <w:szCs w:val="24"/>
              </w:rPr>
              <w:t xml:space="preserve">  -</w:t>
            </w:r>
          </w:p>
        </w:tc>
        <w:tc>
          <w:tcPr>
            <w:tcW w:w="2840" w:type="dxa"/>
            <w:gridSpan w:val="2"/>
            <w:tcBorders>
              <w:right w:val="single" w:sz="8" w:space="0" w:color="7F7F7F"/>
            </w:tcBorders>
            <w:shd w:val="clear" w:color="auto" w:fill="auto"/>
            <w:vAlign w:val="bottom"/>
          </w:tcPr>
          <w:p w:rsidR="00E63326" w:rsidRPr="004B2EA7" w:rsidRDefault="00E63326" w:rsidP="00C22293">
            <w:pPr>
              <w:spacing w:line="276" w:lineRule="auto"/>
              <w:ind w:right="20"/>
              <w:jc w:val="both"/>
              <w:rPr>
                <w:rFonts w:cs="Calibri"/>
                <w:i/>
                <w:sz w:val="24"/>
                <w:szCs w:val="24"/>
              </w:rPr>
            </w:pPr>
            <w:r w:rsidRPr="004B2EA7">
              <w:rPr>
                <w:rFonts w:cs="Calibri"/>
                <w:i/>
                <w:sz w:val="24"/>
                <w:szCs w:val="24"/>
              </w:rPr>
              <w:t xml:space="preserve"> Recepción de postulaciones</w:t>
            </w:r>
          </w:p>
        </w:tc>
        <w:tc>
          <w:tcPr>
            <w:tcW w:w="4940" w:type="dxa"/>
            <w:gridSpan w:val="2"/>
            <w:shd w:val="clear" w:color="auto" w:fill="auto"/>
            <w:vAlign w:val="bottom"/>
          </w:tcPr>
          <w:p w:rsidR="00E63326" w:rsidRPr="004B2EA7" w:rsidRDefault="00E63326" w:rsidP="00C22293">
            <w:pPr>
              <w:spacing w:line="276" w:lineRule="auto"/>
              <w:ind w:left="800"/>
              <w:rPr>
                <w:rFonts w:cs="Calibri"/>
                <w:w w:val="99"/>
                <w:sz w:val="24"/>
                <w:szCs w:val="24"/>
              </w:rPr>
            </w:pPr>
            <w:r w:rsidRPr="004B2EA7">
              <w:rPr>
                <w:rFonts w:cs="Calibri"/>
                <w:w w:val="99"/>
                <w:sz w:val="24"/>
                <w:szCs w:val="24"/>
              </w:rPr>
              <w:t>26 de septiembre – 14 de octubre de 2019.</w:t>
            </w:r>
          </w:p>
        </w:tc>
      </w:tr>
      <w:tr w:rsidR="00E63326" w:rsidRPr="004B2EA7" w:rsidTr="00B11775">
        <w:trPr>
          <w:trHeight w:val="228"/>
        </w:trPr>
        <w:tc>
          <w:tcPr>
            <w:tcW w:w="4700" w:type="dxa"/>
            <w:gridSpan w:val="3"/>
            <w:vMerge w:val="restart"/>
            <w:tcBorders>
              <w:right w:val="single" w:sz="8" w:space="0" w:color="7F7F7F"/>
            </w:tcBorders>
            <w:shd w:val="clear" w:color="auto" w:fill="auto"/>
            <w:vAlign w:val="bottom"/>
          </w:tcPr>
          <w:p w:rsidR="00E63326" w:rsidRPr="004B2EA7" w:rsidRDefault="00E63326" w:rsidP="00C22293">
            <w:pPr>
              <w:spacing w:line="276" w:lineRule="auto"/>
              <w:ind w:right="20"/>
              <w:jc w:val="right"/>
              <w:rPr>
                <w:rFonts w:cs="Calibri"/>
                <w:i/>
                <w:sz w:val="24"/>
                <w:szCs w:val="24"/>
              </w:rPr>
            </w:pPr>
            <w:r w:rsidRPr="004B2EA7">
              <w:rPr>
                <w:rFonts w:eastAsia="Calibri Light" w:cs="Calibri"/>
                <w:sz w:val="24"/>
                <w:szCs w:val="24"/>
              </w:rPr>
              <w:t xml:space="preserve">-   </w:t>
            </w:r>
            <w:r w:rsidRPr="004B2EA7">
              <w:rPr>
                <w:rFonts w:cs="Calibri"/>
                <w:i/>
                <w:sz w:val="24"/>
                <w:szCs w:val="24"/>
              </w:rPr>
              <w:t>Evaluación de postulaciones:</w:t>
            </w:r>
          </w:p>
        </w:tc>
        <w:tc>
          <w:tcPr>
            <w:tcW w:w="4925"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402"/>
        </w:trPr>
        <w:tc>
          <w:tcPr>
            <w:tcW w:w="4700" w:type="dxa"/>
            <w:gridSpan w:val="3"/>
            <w:vMerge/>
            <w:tcBorders>
              <w:right w:val="single" w:sz="8" w:space="0" w:color="7F7F7F"/>
            </w:tcBorders>
            <w:shd w:val="clear" w:color="auto" w:fill="auto"/>
            <w:vAlign w:val="bottom"/>
          </w:tcPr>
          <w:p w:rsidR="00E63326" w:rsidRPr="004B2EA7" w:rsidRDefault="00E63326" w:rsidP="00C22293">
            <w:pPr>
              <w:spacing w:line="276" w:lineRule="auto"/>
              <w:rPr>
                <w:rFonts w:eastAsia="Times New Roman" w:cs="Calibri"/>
                <w:sz w:val="24"/>
                <w:szCs w:val="24"/>
              </w:rPr>
            </w:pPr>
          </w:p>
        </w:tc>
        <w:tc>
          <w:tcPr>
            <w:tcW w:w="4925" w:type="dxa"/>
            <w:shd w:val="clear" w:color="auto" w:fill="F2F2F2"/>
            <w:vAlign w:val="bottom"/>
          </w:tcPr>
          <w:p w:rsidR="00E63326" w:rsidRPr="004B2EA7" w:rsidRDefault="00E63326" w:rsidP="00C22293">
            <w:pPr>
              <w:spacing w:line="276" w:lineRule="auto"/>
              <w:rPr>
                <w:rFonts w:eastAsia="Times New Roman" w:cs="Calibri"/>
                <w:sz w:val="24"/>
                <w:szCs w:val="24"/>
              </w:rPr>
            </w:pP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643"/>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1360" w:type="dxa"/>
            <w:shd w:val="clear" w:color="auto" w:fill="auto"/>
            <w:vAlign w:val="bottom"/>
          </w:tcPr>
          <w:p w:rsidR="00E63326" w:rsidRPr="004B2EA7" w:rsidRDefault="00E63326" w:rsidP="00C22293">
            <w:pPr>
              <w:spacing w:line="276" w:lineRule="auto"/>
              <w:ind w:left="1120"/>
              <w:rPr>
                <w:rFonts w:cs="Calibri"/>
                <w:i/>
                <w:sz w:val="24"/>
                <w:szCs w:val="24"/>
              </w:rPr>
            </w:pPr>
            <w:r w:rsidRPr="004B2EA7">
              <w:rPr>
                <w:rFonts w:cs="Calibri"/>
                <w:i/>
                <w:sz w:val="24"/>
                <w:szCs w:val="24"/>
              </w:rPr>
              <w:t>a)</w:t>
            </w:r>
          </w:p>
        </w:tc>
        <w:tc>
          <w:tcPr>
            <w:tcW w:w="1480" w:type="dxa"/>
            <w:tcBorders>
              <w:right w:val="single" w:sz="8" w:space="0" w:color="7F7F7F"/>
            </w:tcBorders>
            <w:shd w:val="clear" w:color="auto" w:fill="auto"/>
            <w:vAlign w:val="bottom"/>
          </w:tcPr>
          <w:p w:rsidR="00E63326" w:rsidRPr="004B2EA7" w:rsidRDefault="00E63326" w:rsidP="00C22293">
            <w:pPr>
              <w:spacing w:line="276" w:lineRule="auto"/>
              <w:ind w:right="20"/>
              <w:jc w:val="right"/>
              <w:rPr>
                <w:rFonts w:cs="Calibri"/>
                <w:i/>
                <w:sz w:val="24"/>
                <w:szCs w:val="24"/>
              </w:rPr>
            </w:pPr>
            <w:r w:rsidRPr="004B2EA7">
              <w:rPr>
                <w:rFonts w:cs="Calibri"/>
                <w:i/>
                <w:sz w:val="24"/>
                <w:szCs w:val="24"/>
              </w:rPr>
              <w:t>Primera fase</w:t>
            </w:r>
          </w:p>
        </w:tc>
        <w:tc>
          <w:tcPr>
            <w:tcW w:w="4925" w:type="dxa"/>
            <w:shd w:val="clear" w:color="auto" w:fill="F2F2F2"/>
            <w:vAlign w:val="bottom"/>
          </w:tcPr>
          <w:p w:rsidR="00E63326" w:rsidRPr="004B2EA7" w:rsidRDefault="00E63326" w:rsidP="00C22293">
            <w:pPr>
              <w:spacing w:line="276" w:lineRule="auto"/>
              <w:ind w:left="800"/>
              <w:rPr>
                <w:rFonts w:cs="Calibri"/>
                <w:sz w:val="24"/>
                <w:szCs w:val="24"/>
              </w:rPr>
            </w:pPr>
            <w:r w:rsidRPr="004B2EA7">
              <w:rPr>
                <w:rFonts w:cs="Calibri"/>
                <w:sz w:val="24"/>
                <w:szCs w:val="24"/>
              </w:rPr>
              <w:t>15 de octubre – 30 de octubre de 2019.</w:t>
            </w: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638"/>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1360" w:type="dxa"/>
            <w:shd w:val="clear" w:color="auto" w:fill="auto"/>
            <w:vAlign w:val="bottom"/>
          </w:tcPr>
          <w:p w:rsidR="00E63326" w:rsidRPr="004B2EA7" w:rsidRDefault="00E63326" w:rsidP="00C22293">
            <w:pPr>
              <w:spacing w:line="276" w:lineRule="auto"/>
              <w:ind w:left="1060"/>
              <w:rPr>
                <w:rFonts w:cs="Calibri"/>
                <w:i/>
                <w:sz w:val="24"/>
                <w:szCs w:val="24"/>
              </w:rPr>
            </w:pPr>
            <w:r w:rsidRPr="004B2EA7">
              <w:rPr>
                <w:rFonts w:cs="Calibri"/>
                <w:i/>
                <w:sz w:val="24"/>
                <w:szCs w:val="24"/>
              </w:rPr>
              <w:t>b)</w:t>
            </w:r>
          </w:p>
        </w:tc>
        <w:tc>
          <w:tcPr>
            <w:tcW w:w="1480" w:type="dxa"/>
            <w:tcBorders>
              <w:right w:val="single" w:sz="8" w:space="0" w:color="7F7F7F"/>
            </w:tcBorders>
            <w:shd w:val="clear" w:color="auto" w:fill="auto"/>
            <w:vAlign w:val="bottom"/>
          </w:tcPr>
          <w:p w:rsidR="00E63326" w:rsidRPr="004B2EA7" w:rsidRDefault="00E63326" w:rsidP="00C22293">
            <w:pPr>
              <w:spacing w:line="276" w:lineRule="auto"/>
              <w:ind w:right="20"/>
              <w:jc w:val="right"/>
              <w:rPr>
                <w:rFonts w:cs="Calibri"/>
                <w:i/>
                <w:sz w:val="24"/>
                <w:szCs w:val="24"/>
              </w:rPr>
            </w:pPr>
            <w:r w:rsidRPr="004B2EA7">
              <w:rPr>
                <w:rFonts w:cs="Calibri"/>
                <w:i/>
                <w:sz w:val="24"/>
                <w:szCs w:val="24"/>
              </w:rPr>
              <w:t>Segunda fase</w:t>
            </w:r>
          </w:p>
        </w:tc>
        <w:tc>
          <w:tcPr>
            <w:tcW w:w="4925" w:type="dxa"/>
            <w:shd w:val="clear" w:color="auto" w:fill="F2F2F2"/>
            <w:vAlign w:val="bottom"/>
          </w:tcPr>
          <w:p w:rsidR="00E63326" w:rsidRPr="004B2EA7" w:rsidRDefault="00E63326" w:rsidP="00C22293">
            <w:pPr>
              <w:spacing w:line="276" w:lineRule="auto"/>
              <w:ind w:left="800"/>
              <w:rPr>
                <w:rFonts w:cs="Calibri"/>
                <w:sz w:val="24"/>
                <w:szCs w:val="24"/>
              </w:rPr>
            </w:pPr>
            <w:r w:rsidRPr="004B2EA7">
              <w:rPr>
                <w:rFonts w:cs="Calibri"/>
                <w:sz w:val="24"/>
                <w:szCs w:val="24"/>
              </w:rPr>
              <w:t>02 de noviembre – 15 de noviembre de 2019.</w:t>
            </w: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236"/>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2840" w:type="dxa"/>
            <w:gridSpan w:val="2"/>
            <w:tcBorders>
              <w:right w:val="single" w:sz="8" w:space="0" w:color="7F7F7F"/>
            </w:tcBorders>
            <w:shd w:val="clear" w:color="auto" w:fill="auto"/>
            <w:vAlign w:val="bottom"/>
          </w:tcPr>
          <w:p w:rsidR="00E63326" w:rsidRPr="004B2EA7" w:rsidRDefault="00E63326" w:rsidP="00C22293">
            <w:pPr>
              <w:spacing w:line="276" w:lineRule="auto"/>
              <w:rPr>
                <w:rFonts w:eastAsia="Times New Roman" w:cs="Calibri"/>
                <w:sz w:val="24"/>
                <w:szCs w:val="24"/>
              </w:rPr>
            </w:pPr>
          </w:p>
        </w:tc>
        <w:tc>
          <w:tcPr>
            <w:tcW w:w="4925" w:type="dxa"/>
            <w:shd w:val="clear" w:color="auto" w:fill="F2F2F2"/>
            <w:vAlign w:val="bottom"/>
          </w:tcPr>
          <w:p w:rsidR="00E63326" w:rsidRPr="004B2EA7" w:rsidRDefault="00E63326" w:rsidP="00C22293">
            <w:pPr>
              <w:spacing w:line="276" w:lineRule="auto"/>
              <w:rPr>
                <w:rFonts w:eastAsia="Times New Roman" w:cs="Calibri"/>
                <w:sz w:val="24"/>
                <w:szCs w:val="24"/>
              </w:rPr>
            </w:pP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410"/>
        </w:trPr>
        <w:tc>
          <w:tcPr>
            <w:tcW w:w="1860" w:type="dxa"/>
            <w:shd w:val="clear" w:color="auto" w:fill="auto"/>
            <w:vAlign w:val="bottom"/>
          </w:tcPr>
          <w:p w:rsidR="00E63326" w:rsidRPr="004B2EA7" w:rsidRDefault="00E63326" w:rsidP="00C22293">
            <w:pPr>
              <w:spacing w:line="276" w:lineRule="auto"/>
              <w:ind w:left="1740"/>
              <w:rPr>
                <w:rFonts w:eastAsia="Calibri Light" w:cs="Calibri"/>
                <w:sz w:val="24"/>
                <w:szCs w:val="24"/>
              </w:rPr>
            </w:pPr>
          </w:p>
        </w:tc>
        <w:tc>
          <w:tcPr>
            <w:tcW w:w="2840" w:type="dxa"/>
            <w:gridSpan w:val="2"/>
            <w:tcBorders>
              <w:right w:val="single" w:sz="8" w:space="0" w:color="7F7F7F"/>
            </w:tcBorders>
            <w:shd w:val="clear" w:color="auto" w:fill="auto"/>
            <w:vAlign w:val="bottom"/>
          </w:tcPr>
          <w:p w:rsidR="00E63326" w:rsidRPr="004B2EA7" w:rsidRDefault="002743CD" w:rsidP="002743CD">
            <w:pPr>
              <w:spacing w:line="276" w:lineRule="auto"/>
              <w:ind w:right="20"/>
              <w:jc w:val="both"/>
              <w:rPr>
                <w:rFonts w:cs="Calibri"/>
                <w:i/>
                <w:sz w:val="24"/>
                <w:szCs w:val="24"/>
              </w:rPr>
            </w:pPr>
            <w:r>
              <w:rPr>
                <w:rFonts w:cs="Calibri"/>
                <w:i/>
                <w:sz w:val="24"/>
                <w:szCs w:val="24"/>
              </w:rPr>
              <w:t xml:space="preserve">- Resolución </w:t>
            </w:r>
            <w:r w:rsidR="00E63326" w:rsidRPr="004B2EA7">
              <w:rPr>
                <w:rFonts w:cs="Calibri"/>
                <w:i/>
                <w:sz w:val="24"/>
                <w:szCs w:val="24"/>
              </w:rPr>
              <w:t>del Comité Evaluador</w:t>
            </w:r>
          </w:p>
        </w:tc>
        <w:tc>
          <w:tcPr>
            <w:tcW w:w="4940" w:type="dxa"/>
            <w:gridSpan w:val="2"/>
            <w:shd w:val="clear" w:color="auto" w:fill="auto"/>
            <w:vAlign w:val="bottom"/>
          </w:tcPr>
          <w:p w:rsidR="00E63326" w:rsidRPr="004B2EA7" w:rsidRDefault="00E63326" w:rsidP="00C22293">
            <w:pPr>
              <w:spacing w:line="276" w:lineRule="auto"/>
              <w:ind w:left="800"/>
              <w:rPr>
                <w:rFonts w:cs="Calibri"/>
                <w:sz w:val="24"/>
                <w:szCs w:val="24"/>
              </w:rPr>
            </w:pPr>
            <w:r w:rsidRPr="004B2EA7">
              <w:rPr>
                <w:rFonts w:cs="Calibri"/>
                <w:sz w:val="24"/>
                <w:szCs w:val="24"/>
              </w:rPr>
              <w:t>18 de octubre de 2019 – 19 de noviembre de 2019.</w:t>
            </w:r>
          </w:p>
        </w:tc>
      </w:tr>
      <w:tr w:rsidR="00E63326" w:rsidRPr="004B2EA7" w:rsidTr="00B11775">
        <w:trPr>
          <w:trHeight w:val="233"/>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2840" w:type="dxa"/>
            <w:gridSpan w:val="2"/>
            <w:tcBorders>
              <w:right w:val="single" w:sz="8" w:space="0" w:color="7F7F7F"/>
            </w:tcBorders>
            <w:shd w:val="clear" w:color="auto" w:fill="auto"/>
            <w:vAlign w:val="bottom"/>
          </w:tcPr>
          <w:p w:rsidR="00E63326" w:rsidRPr="004B2EA7" w:rsidRDefault="00E63326" w:rsidP="00C22293">
            <w:pPr>
              <w:spacing w:line="276" w:lineRule="auto"/>
              <w:rPr>
                <w:rFonts w:eastAsia="Times New Roman" w:cs="Calibri"/>
                <w:sz w:val="24"/>
                <w:szCs w:val="24"/>
              </w:rPr>
            </w:pPr>
          </w:p>
        </w:tc>
        <w:tc>
          <w:tcPr>
            <w:tcW w:w="4940" w:type="dxa"/>
            <w:gridSpan w:val="2"/>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410"/>
        </w:trPr>
        <w:tc>
          <w:tcPr>
            <w:tcW w:w="1860" w:type="dxa"/>
            <w:shd w:val="clear" w:color="auto" w:fill="auto"/>
            <w:vAlign w:val="bottom"/>
          </w:tcPr>
          <w:p w:rsidR="00E63326" w:rsidRPr="004B2EA7" w:rsidRDefault="00E63326" w:rsidP="00C22293">
            <w:pPr>
              <w:spacing w:line="276" w:lineRule="auto"/>
              <w:ind w:left="1720"/>
              <w:rPr>
                <w:rFonts w:eastAsia="Calibri Light" w:cs="Calibri"/>
                <w:sz w:val="24"/>
                <w:szCs w:val="24"/>
              </w:rPr>
            </w:pPr>
            <w:r w:rsidRPr="004B2EA7">
              <w:rPr>
                <w:rFonts w:eastAsia="Calibri Light" w:cs="Calibri"/>
                <w:sz w:val="24"/>
                <w:szCs w:val="24"/>
              </w:rPr>
              <w:t>-</w:t>
            </w:r>
          </w:p>
        </w:tc>
        <w:tc>
          <w:tcPr>
            <w:tcW w:w="2840" w:type="dxa"/>
            <w:gridSpan w:val="2"/>
            <w:tcBorders>
              <w:right w:val="single" w:sz="8" w:space="0" w:color="7F7F7F"/>
            </w:tcBorders>
            <w:shd w:val="clear" w:color="auto" w:fill="auto"/>
            <w:vAlign w:val="bottom"/>
          </w:tcPr>
          <w:p w:rsidR="00E63326" w:rsidRPr="004B2EA7" w:rsidRDefault="00E63326" w:rsidP="00C22293">
            <w:pPr>
              <w:spacing w:line="276" w:lineRule="auto"/>
              <w:ind w:right="20"/>
              <w:rPr>
                <w:rFonts w:cs="Calibri"/>
                <w:i/>
                <w:sz w:val="24"/>
                <w:szCs w:val="24"/>
              </w:rPr>
            </w:pPr>
            <w:r w:rsidRPr="004B2EA7">
              <w:rPr>
                <w:rFonts w:cs="Calibri"/>
                <w:i/>
                <w:sz w:val="24"/>
                <w:szCs w:val="24"/>
              </w:rPr>
              <w:t>Ceremonia de premiación</w:t>
            </w:r>
          </w:p>
        </w:tc>
        <w:tc>
          <w:tcPr>
            <w:tcW w:w="4925" w:type="dxa"/>
            <w:shd w:val="clear" w:color="auto" w:fill="F2F2F2"/>
            <w:vAlign w:val="bottom"/>
          </w:tcPr>
          <w:p w:rsidR="00E63326" w:rsidRPr="004B2EA7" w:rsidRDefault="00E63326" w:rsidP="00C22293">
            <w:pPr>
              <w:spacing w:line="276" w:lineRule="auto"/>
              <w:ind w:left="800"/>
              <w:rPr>
                <w:rFonts w:cs="Calibri"/>
                <w:sz w:val="24"/>
                <w:szCs w:val="24"/>
              </w:rPr>
            </w:pPr>
            <w:r w:rsidRPr="004B2EA7">
              <w:rPr>
                <w:rFonts w:cs="Calibri"/>
                <w:sz w:val="24"/>
                <w:szCs w:val="24"/>
              </w:rPr>
              <w:t>20 de noviembre de 2019.</w:t>
            </w: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r w:rsidR="00E63326" w:rsidRPr="004B2EA7" w:rsidTr="00B11775">
        <w:trPr>
          <w:trHeight w:val="228"/>
        </w:trPr>
        <w:tc>
          <w:tcPr>
            <w:tcW w:w="18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1360" w:type="dxa"/>
            <w:shd w:val="clear" w:color="auto" w:fill="auto"/>
            <w:vAlign w:val="bottom"/>
          </w:tcPr>
          <w:p w:rsidR="00E63326" w:rsidRPr="004B2EA7" w:rsidRDefault="00E63326" w:rsidP="00C22293">
            <w:pPr>
              <w:spacing w:line="276" w:lineRule="auto"/>
              <w:rPr>
                <w:rFonts w:eastAsia="Times New Roman" w:cs="Calibri"/>
                <w:sz w:val="24"/>
                <w:szCs w:val="24"/>
              </w:rPr>
            </w:pPr>
          </w:p>
        </w:tc>
        <w:tc>
          <w:tcPr>
            <w:tcW w:w="1480" w:type="dxa"/>
            <w:tcBorders>
              <w:right w:val="single" w:sz="8" w:space="0" w:color="7F7F7F"/>
            </w:tcBorders>
            <w:shd w:val="clear" w:color="auto" w:fill="auto"/>
            <w:vAlign w:val="bottom"/>
          </w:tcPr>
          <w:p w:rsidR="00E63326" w:rsidRPr="004B2EA7" w:rsidRDefault="00E63326" w:rsidP="00C22293">
            <w:pPr>
              <w:spacing w:line="276" w:lineRule="auto"/>
              <w:rPr>
                <w:rFonts w:eastAsia="Times New Roman" w:cs="Calibri"/>
                <w:sz w:val="24"/>
                <w:szCs w:val="24"/>
              </w:rPr>
            </w:pPr>
          </w:p>
        </w:tc>
        <w:tc>
          <w:tcPr>
            <w:tcW w:w="4925" w:type="dxa"/>
            <w:shd w:val="clear" w:color="auto" w:fill="F2F2F2"/>
            <w:vAlign w:val="bottom"/>
          </w:tcPr>
          <w:p w:rsidR="00E63326" w:rsidRPr="004B2EA7" w:rsidRDefault="00E63326" w:rsidP="00C22293">
            <w:pPr>
              <w:spacing w:line="276" w:lineRule="auto"/>
              <w:rPr>
                <w:rFonts w:eastAsia="Times New Roman" w:cs="Calibri"/>
                <w:sz w:val="24"/>
                <w:szCs w:val="24"/>
              </w:rPr>
            </w:pPr>
          </w:p>
        </w:tc>
        <w:tc>
          <w:tcPr>
            <w:tcW w:w="20" w:type="dxa"/>
            <w:shd w:val="clear" w:color="auto" w:fill="auto"/>
            <w:vAlign w:val="bottom"/>
          </w:tcPr>
          <w:p w:rsidR="00E63326" w:rsidRPr="004B2EA7" w:rsidRDefault="00E63326" w:rsidP="00C22293">
            <w:pPr>
              <w:spacing w:line="276" w:lineRule="auto"/>
              <w:rPr>
                <w:rFonts w:eastAsia="Times New Roman" w:cs="Calibri"/>
                <w:sz w:val="24"/>
                <w:szCs w:val="24"/>
              </w:rPr>
            </w:pPr>
          </w:p>
        </w:tc>
      </w:tr>
    </w:tbl>
    <w:p w:rsidR="00E63326" w:rsidRPr="004B2EA7" w:rsidRDefault="00E63326" w:rsidP="00C22293">
      <w:pPr>
        <w:spacing w:line="276" w:lineRule="auto"/>
        <w:rPr>
          <w:rFonts w:eastAsia="Times New Roman" w:cs="Calibri"/>
          <w:sz w:val="24"/>
          <w:szCs w:val="24"/>
        </w:rPr>
      </w:pPr>
    </w:p>
    <w:p w:rsidR="00E63326" w:rsidRPr="004B2EA7" w:rsidRDefault="00E63326" w:rsidP="00C22293">
      <w:pPr>
        <w:spacing w:line="276" w:lineRule="auto"/>
        <w:rPr>
          <w:rFonts w:eastAsia="Times New Roman" w:cs="Calibri"/>
          <w:sz w:val="24"/>
          <w:szCs w:val="24"/>
        </w:rPr>
      </w:pPr>
    </w:p>
    <w:p w:rsidR="00E63326" w:rsidRPr="004B2EA7" w:rsidRDefault="00E63326" w:rsidP="00C22293">
      <w:pPr>
        <w:spacing w:line="276" w:lineRule="auto"/>
        <w:rPr>
          <w:rFonts w:cs="Calibri"/>
          <w:sz w:val="24"/>
          <w:szCs w:val="24"/>
        </w:rPr>
      </w:pPr>
      <w:r w:rsidRPr="004B2EA7">
        <w:rPr>
          <w:rFonts w:cs="Calibri"/>
          <w:sz w:val="24"/>
          <w:szCs w:val="24"/>
        </w:rPr>
        <w:t>V. Consultas sobre el concurso.</w:t>
      </w:r>
    </w:p>
    <w:p w:rsidR="00E63326" w:rsidRPr="004B2EA7" w:rsidRDefault="00E63326" w:rsidP="0096587B">
      <w:pPr>
        <w:spacing w:line="276" w:lineRule="auto"/>
        <w:jc w:val="both"/>
        <w:rPr>
          <w:rFonts w:eastAsia="Times New Roman" w:cs="Calibri"/>
          <w:sz w:val="24"/>
          <w:szCs w:val="24"/>
        </w:rPr>
      </w:pPr>
    </w:p>
    <w:p w:rsidR="004B2EA7" w:rsidRPr="00E63326" w:rsidRDefault="00E63326" w:rsidP="0096587B">
      <w:pPr>
        <w:numPr>
          <w:ilvl w:val="1"/>
          <w:numId w:val="7"/>
        </w:numPr>
        <w:tabs>
          <w:tab w:val="left" w:pos="720"/>
        </w:tabs>
        <w:spacing w:line="276" w:lineRule="auto"/>
        <w:ind w:left="720" w:hanging="355"/>
        <w:jc w:val="both"/>
        <w:rPr>
          <w:rFonts w:eastAsia="Calibri Light" w:cs="Calibri"/>
          <w:sz w:val="24"/>
          <w:szCs w:val="24"/>
        </w:rPr>
      </w:pPr>
      <w:r w:rsidRPr="004B2EA7">
        <w:rPr>
          <w:rFonts w:cs="Calibri"/>
          <w:sz w:val="24"/>
          <w:szCs w:val="24"/>
        </w:rPr>
        <w:t xml:space="preserve">Consejería Académica de Filosofía UC, correo: </w:t>
      </w:r>
      <w:hyperlink r:id="rId10" w:history="1">
        <w:r w:rsidRPr="004B2EA7">
          <w:rPr>
            <w:rStyle w:val="Hipervnculo"/>
            <w:rFonts w:cs="Calibri"/>
            <w:sz w:val="24"/>
            <w:szCs w:val="24"/>
          </w:rPr>
          <w:t>consejeriaphi@uc.cl</w:t>
        </w:r>
      </w:hyperlink>
      <w:r w:rsidRPr="004B2EA7">
        <w:rPr>
          <w:rFonts w:eastAsia="Calibri Light" w:cs="Calibri"/>
          <w:sz w:val="24"/>
          <w:szCs w:val="24"/>
        </w:rPr>
        <w:t>, o a través</w:t>
      </w:r>
      <w:r>
        <w:rPr>
          <w:rFonts w:eastAsia="Calibri Light" w:cs="Calibri"/>
          <w:sz w:val="24"/>
          <w:szCs w:val="24"/>
        </w:rPr>
        <w:t xml:space="preserve"> </w:t>
      </w:r>
      <w:r w:rsidRPr="004B2EA7">
        <w:rPr>
          <w:rFonts w:eastAsia="Calibri Light" w:cs="Calibri"/>
          <w:sz w:val="24"/>
          <w:szCs w:val="24"/>
        </w:rPr>
        <w:t>de WhatsApp:</w:t>
      </w:r>
      <w:r>
        <w:rPr>
          <w:rFonts w:eastAsia="Calibri Light" w:cs="Calibri"/>
          <w:sz w:val="24"/>
          <w:szCs w:val="24"/>
        </w:rPr>
        <w:t xml:space="preserve"> </w:t>
      </w:r>
      <w:r w:rsidRPr="004B2EA7">
        <w:rPr>
          <w:rFonts w:eastAsia="Calibri Light" w:cs="Calibri"/>
          <w:sz w:val="24"/>
          <w:szCs w:val="24"/>
        </w:rPr>
        <w:t>+569</w:t>
      </w:r>
      <w:r w:rsidR="0096587B">
        <w:rPr>
          <w:rFonts w:eastAsia="Calibri Light" w:cs="Calibri"/>
          <w:sz w:val="24"/>
          <w:szCs w:val="24"/>
        </w:rPr>
        <w:t xml:space="preserve"> </w:t>
      </w:r>
      <w:r w:rsidRPr="004B2EA7">
        <w:rPr>
          <w:rFonts w:eastAsia="Calibri Light" w:cs="Calibri"/>
          <w:sz w:val="24"/>
          <w:szCs w:val="24"/>
        </w:rPr>
        <w:t>8807</w:t>
      </w:r>
      <w:r w:rsidR="0096587B">
        <w:rPr>
          <w:rFonts w:eastAsia="Calibri Light" w:cs="Calibri"/>
          <w:sz w:val="24"/>
          <w:szCs w:val="24"/>
        </w:rPr>
        <w:t xml:space="preserve"> </w:t>
      </w:r>
      <w:bookmarkStart w:id="1" w:name="_GoBack"/>
      <w:bookmarkEnd w:id="1"/>
      <w:r w:rsidRPr="004B2EA7">
        <w:rPr>
          <w:rFonts w:eastAsia="Calibri Light" w:cs="Calibri"/>
          <w:sz w:val="24"/>
          <w:szCs w:val="24"/>
        </w:rPr>
        <w:t>3113.</w:t>
      </w:r>
    </w:p>
    <w:p w:rsidR="00E63326" w:rsidRDefault="00E63326" w:rsidP="0096587B">
      <w:pPr>
        <w:tabs>
          <w:tab w:val="left" w:pos="720"/>
        </w:tabs>
        <w:spacing w:line="276" w:lineRule="auto"/>
        <w:ind w:right="1280"/>
        <w:jc w:val="both"/>
        <w:rPr>
          <w:rFonts w:eastAsia="Calibri Light" w:cs="Calibri"/>
          <w:sz w:val="24"/>
          <w:szCs w:val="24"/>
        </w:rPr>
      </w:pPr>
    </w:p>
    <w:p w:rsidR="00E63326" w:rsidRPr="004B2EA7" w:rsidRDefault="00E63326" w:rsidP="00C22293">
      <w:pPr>
        <w:tabs>
          <w:tab w:val="left" w:pos="720"/>
        </w:tabs>
        <w:spacing w:line="276" w:lineRule="auto"/>
        <w:ind w:right="1280"/>
        <w:rPr>
          <w:rFonts w:eastAsia="Calibri Light" w:cs="Calibri"/>
          <w:sz w:val="24"/>
          <w:szCs w:val="24"/>
        </w:rPr>
        <w:sectPr w:rsidR="00E63326" w:rsidRPr="004B2EA7">
          <w:pgSz w:w="12240" w:h="15840"/>
          <w:pgMar w:top="1440" w:right="1380" w:bottom="1110" w:left="1440" w:header="0" w:footer="0" w:gutter="0"/>
          <w:cols w:space="0" w:equalWidth="0">
            <w:col w:w="9420"/>
          </w:cols>
          <w:docGrid w:linePitch="360"/>
        </w:sectPr>
      </w:pPr>
    </w:p>
    <w:p w:rsidR="004B2EA7" w:rsidRPr="004B2EA7" w:rsidRDefault="004B2EA7" w:rsidP="00C22293">
      <w:pPr>
        <w:spacing w:line="276" w:lineRule="auto"/>
        <w:rPr>
          <w:rFonts w:eastAsia="Calibri Light" w:cs="Calibri"/>
          <w:sz w:val="24"/>
          <w:szCs w:val="24"/>
        </w:rPr>
      </w:pPr>
      <w:bookmarkStart w:id="2" w:name="page3"/>
      <w:bookmarkEnd w:id="2"/>
    </w:p>
    <w:p w:rsidR="004B2EA7" w:rsidRPr="004B2EA7" w:rsidRDefault="004B2EA7" w:rsidP="00C22293">
      <w:pPr>
        <w:tabs>
          <w:tab w:val="left" w:pos="722"/>
        </w:tabs>
        <w:spacing w:line="276" w:lineRule="auto"/>
        <w:jc w:val="both"/>
        <w:rPr>
          <w:rFonts w:eastAsia="Calibri Light" w:cs="Calibri"/>
          <w:sz w:val="24"/>
          <w:szCs w:val="24"/>
        </w:rPr>
        <w:sectPr w:rsidR="004B2EA7" w:rsidRPr="004B2EA7">
          <w:pgSz w:w="12240" w:h="15840"/>
          <w:pgMar w:top="1440" w:right="1440" w:bottom="1133" w:left="1440" w:header="0" w:footer="0" w:gutter="0"/>
          <w:cols w:space="0" w:equalWidth="0">
            <w:col w:w="9360"/>
          </w:cols>
          <w:docGrid w:linePitch="360"/>
        </w:sectPr>
      </w:pPr>
    </w:p>
    <w:p w:rsidR="00125A96" w:rsidRPr="00BA7FFB" w:rsidRDefault="00125A96" w:rsidP="00C22293">
      <w:pPr>
        <w:spacing w:line="276" w:lineRule="auto"/>
        <w:jc w:val="both"/>
        <w:rPr>
          <w:rFonts w:cs="Calibri"/>
          <w:sz w:val="24"/>
          <w:szCs w:val="24"/>
        </w:rPr>
        <w:sectPr w:rsidR="00125A96" w:rsidRPr="00BA7FFB">
          <w:type w:val="continuous"/>
          <w:pgSz w:w="12240" w:h="15840"/>
          <w:pgMar w:top="1440" w:right="1440" w:bottom="1133" w:left="1440" w:header="0" w:footer="0" w:gutter="0"/>
          <w:cols w:space="0" w:equalWidth="0">
            <w:col w:w="9360"/>
          </w:cols>
          <w:docGrid w:linePitch="360"/>
        </w:sectPr>
      </w:pPr>
    </w:p>
    <w:p w:rsidR="00125A96" w:rsidRPr="00BA7FFB" w:rsidRDefault="00125A96" w:rsidP="00C22293">
      <w:pPr>
        <w:spacing w:line="276" w:lineRule="auto"/>
        <w:rPr>
          <w:rFonts w:eastAsia="Times New Roman" w:cs="Calibri"/>
          <w:sz w:val="24"/>
          <w:szCs w:val="24"/>
        </w:rPr>
      </w:pPr>
      <w:bookmarkStart w:id="3" w:name="page2"/>
      <w:bookmarkEnd w:id="3"/>
    </w:p>
    <w:p w:rsidR="002822A2" w:rsidRPr="00AE4810" w:rsidRDefault="002822A2" w:rsidP="00C22293">
      <w:pPr>
        <w:numPr>
          <w:ilvl w:val="0"/>
          <w:numId w:val="10"/>
        </w:numPr>
        <w:tabs>
          <w:tab w:val="left" w:pos="360"/>
        </w:tabs>
        <w:spacing w:line="276" w:lineRule="auto"/>
        <w:ind w:left="360" w:hanging="355"/>
        <w:rPr>
          <w:rFonts w:ascii="Calibri Light" w:eastAsia="Calibri Light" w:hAnsi="Calibri Light"/>
          <w:sz w:val="24"/>
        </w:rPr>
        <w:sectPr w:rsidR="002822A2" w:rsidRPr="00AE4810">
          <w:pgSz w:w="12240" w:h="15840"/>
          <w:pgMar w:top="1440" w:right="1400" w:bottom="628" w:left="1440" w:header="0" w:footer="0" w:gutter="0"/>
          <w:cols w:space="0" w:equalWidth="0">
            <w:col w:w="9400"/>
          </w:cols>
          <w:docGrid w:linePitch="360"/>
        </w:sectPr>
      </w:pPr>
    </w:p>
    <w:p w:rsidR="002822A2" w:rsidRDefault="002822A2" w:rsidP="00C22293">
      <w:pPr>
        <w:tabs>
          <w:tab w:val="left" w:pos="360"/>
        </w:tabs>
        <w:spacing w:line="276" w:lineRule="auto"/>
        <w:rPr>
          <w:rFonts w:ascii="Calibri Light" w:eastAsia="Calibri Light" w:hAnsi="Calibri Light"/>
          <w:sz w:val="24"/>
        </w:rPr>
      </w:pPr>
      <w:bookmarkStart w:id="4" w:name="page4"/>
      <w:bookmarkEnd w:id="4"/>
    </w:p>
    <w:sectPr w:rsidR="002822A2" w:rsidSect="00160620">
      <w:pgSz w:w="12240" w:h="15840"/>
      <w:pgMar w:top="1440" w:right="1160" w:bottom="1440" w:left="144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A2" w:rsidRDefault="008D6DA2" w:rsidP="00A6210B">
      <w:r>
        <w:separator/>
      </w:r>
    </w:p>
  </w:endnote>
  <w:endnote w:type="continuationSeparator" w:id="0">
    <w:p w:rsidR="008D6DA2" w:rsidRDefault="008D6DA2" w:rsidP="00A6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A2" w:rsidRDefault="008D6DA2" w:rsidP="00A6210B">
      <w:r>
        <w:separator/>
      </w:r>
    </w:p>
  </w:footnote>
  <w:footnote w:type="continuationSeparator" w:id="0">
    <w:p w:rsidR="008D6DA2" w:rsidRDefault="008D6DA2" w:rsidP="00A6210B">
      <w:r>
        <w:continuationSeparator/>
      </w:r>
    </w:p>
  </w:footnote>
  <w:footnote w:id="1">
    <w:p w:rsidR="00A6210B" w:rsidRPr="00C22293" w:rsidRDefault="00A6210B">
      <w:pPr>
        <w:pStyle w:val="Textonotapie"/>
        <w:rPr>
          <w:lang w:val="en-US"/>
        </w:rPr>
      </w:pPr>
      <w:r>
        <w:rPr>
          <w:rStyle w:val="Refdenotaalpie"/>
        </w:rPr>
        <w:footnoteRef/>
      </w:r>
      <w:proofErr w:type="spellStart"/>
      <w:r w:rsidR="00383479">
        <w:t>Urkiza</w:t>
      </w:r>
      <w:proofErr w:type="spellEnd"/>
      <w:r w:rsidR="00383479">
        <w:t>, J. "</w:t>
      </w:r>
      <w:r w:rsidR="00A90C06">
        <w:t xml:space="preserve"> Introducción general</w:t>
      </w:r>
      <w:r w:rsidR="00383479">
        <w:t xml:space="preserve">", en: </w:t>
      </w:r>
      <w:proofErr w:type="spellStart"/>
      <w:r w:rsidR="00383479" w:rsidRPr="00383479">
        <w:t>Stein</w:t>
      </w:r>
      <w:proofErr w:type="spellEnd"/>
      <w:r w:rsidR="00383479" w:rsidRPr="00383479">
        <w:t xml:space="preserve">, E. (2004). </w:t>
      </w:r>
      <w:r w:rsidR="00383479" w:rsidRPr="00383479">
        <w:rPr>
          <w:i/>
        </w:rPr>
        <w:t>Obras completas.</w:t>
      </w:r>
      <w:r w:rsidR="00383479">
        <w:rPr>
          <w:i/>
        </w:rPr>
        <w:t>Vol.5: Escritos espirituales</w:t>
      </w:r>
      <w:r w:rsidR="00383479" w:rsidRPr="00383479">
        <w:rPr>
          <w:i/>
        </w:rPr>
        <w:t xml:space="preserve"> (En el </w:t>
      </w:r>
      <w:proofErr w:type="spellStart"/>
      <w:r w:rsidR="00383479" w:rsidRPr="00383479">
        <w:rPr>
          <w:i/>
        </w:rPr>
        <w:t>carmelo</w:t>
      </w:r>
      <w:proofErr w:type="spellEnd"/>
      <w:r w:rsidR="00383479" w:rsidRPr="00383479">
        <w:rPr>
          <w:i/>
        </w:rPr>
        <w:t xml:space="preserve"> teresiano: 1933-1942)</w:t>
      </w:r>
      <w:r w:rsidR="00383479" w:rsidRPr="00383479">
        <w:t xml:space="preserve"> / trad. del </w:t>
      </w:r>
      <w:proofErr w:type="spellStart"/>
      <w:r w:rsidR="00383479" w:rsidRPr="00383479">
        <w:t>alemán</w:t>
      </w:r>
      <w:proofErr w:type="spellEnd"/>
      <w:r w:rsidR="00383479" w:rsidRPr="00383479">
        <w:t xml:space="preserve"> por Francisco Javier </w:t>
      </w:r>
      <w:proofErr w:type="gramStart"/>
      <w:r w:rsidR="00383479" w:rsidRPr="00383479">
        <w:t>Sancho ;</w:t>
      </w:r>
      <w:proofErr w:type="gramEnd"/>
      <w:r w:rsidR="00383479" w:rsidRPr="00383479">
        <w:t xml:space="preserve"> Julen </w:t>
      </w:r>
      <w:proofErr w:type="spellStart"/>
      <w:r w:rsidR="00383479" w:rsidRPr="00383479">
        <w:t>Urkiza</w:t>
      </w:r>
      <w:proofErr w:type="spellEnd"/>
      <w:r w:rsidR="00383479" w:rsidRPr="00383479">
        <w:t xml:space="preserve">. Rev. desde los </w:t>
      </w:r>
      <w:proofErr w:type="spellStart"/>
      <w:r w:rsidR="00383479" w:rsidRPr="00383479">
        <w:t>autógraf</w:t>
      </w:r>
      <w:r w:rsidR="00383479">
        <w:t>os</w:t>
      </w:r>
      <w:proofErr w:type="spellEnd"/>
      <w:r w:rsidR="00383479">
        <w:t xml:space="preserve"> Julen </w:t>
      </w:r>
      <w:proofErr w:type="spellStart"/>
      <w:r w:rsidR="00383479">
        <w:t>Urkiza</w:t>
      </w:r>
      <w:proofErr w:type="spellEnd"/>
      <w:r w:rsidR="00383479">
        <w:t xml:space="preserve"> y </w:t>
      </w:r>
      <w:proofErr w:type="spellStart"/>
      <w:r w:rsidR="00383479">
        <w:t>Damaso</w:t>
      </w:r>
      <w:proofErr w:type="spellEnd"/>
      <w:r w:rsidR="00383479">
        <w:t xml:space="preserve"> Zuazua. </w:t>
      </w:r>
      <w:r w:rsidR="00383479" w:rsidRPr="00383479">
        <w:t xml:space="preserve">Burgos: Ed. </w:t>
      </w:r>
      <w:r w:rsidR="00383479" w:rsidRPr="00C22293">
        <w:rPr>
          <w:lang w:val="en-US"/>
        </w:rPr>
        <w:t xml:space="preserve">Monte Carmelo, </w:t>
      </w:r>
      <w:r w:rsidR="00A90C06" w:rsidRPr="00C22293">
        <w:rPr>
          <w:lang w:val="en-US"/>
        </w:rPr>
        <w:t>20.</w:t>
      </w:r>
    </w:p>
  </w:footnote>
  <w:footnote w:id="2">
    <w:p w:rsidR="004B2EA7" w:rsidRPr="00C22293" w:rsidRDefault="004B2EA7" w:rsidP="004B2EA7">
      <w:pPr>
        <w:pStyle w:val="Textonotapie"/>
        <w:rPr>
          <w:lang w:val="en-US"/>
        </w:rPr>
      </w:pPr>
      <w:r>
        <w:rPr>
          <w:rStyle w:val="Refdenotaalpie"/>
        </w:rPr>
        <w:footnoteRef/>
      </w:r>
      <w:r w:rsidRPr="00C22293">
        <w:rPr>
          <w:lang w:val="en-US"/>
        </w:rPr>
        <w:t xml:space="preserve"> E. Stein, </w:t>
      </w:r>
      <w:r w:rsidR="00C22293" w:rsidRPr="00C22293">
        <w:rPr>
          <w:lang w:val="en-US"/>
        </w:rPr>
        <w:t>"</w:t>
      </w:r>
      <w:proofErr w:type="spellStart"/>
      <w:r w:rsidRPr="00C22293">
        <w:rPr>
          <w:lang w:val="en-US"/>
        </w:rPr>
        <w:t>Eine</w:t>
      </w:r>
      <w:proofErr w:type="spellEnd"/>
      <w:r w:rsidRPr="00C22293">
        <w:rPr>
          <w:lang w:val="en-US"/>
        </w:rPr>
        <w:t xml:space="preserve"> </w:t>
      </w:r>
      <w:proofErr w:type="spellStart"/>
      <w:r w:rsidRPr="00C22293">
        <w:rPr>
          <w:lang w:val="en-US"/>
        </w:rPr>
        <w:t>Untersuchung</w:t>
      </w:r>
      <w:proofErr w:type="spellEnd"/>
      <w:r w:rsidRPr="00C22293">
        <w:rPr>
          <w:lang w:val="en-US"/>
        </w:rPr>
        <w:t xml:space="preserve"> </w:t>
      </w:r>
      <w:proofErr w:type="spellStart"/>
      <w:r w:rsidRPr="00C22293">
        <w:rPr>
          <w:lang w:val="en-US"/>
        </w:rPr>
        <w:t>über</w:t>
      </w:r>
      <w:proofErr w:type="spellEnd"/>
      <w:r w:rsidRPr="00C22293">
        <w:rPr>
          <w:lang w:val="en-US"/>
        </w:rPr>
        <w:t xml:space="preserve"> den </w:t>
      </w:r>
      <w:proofErr w:type="spellStart"/>
      <w:r w:rsidRPr="00C22293">
        <w:rPr>
          <w:lang w:val="en-US"/>
        </w:rPr>
        <w:t>Staat</w:t>
      </w:r>
      <w:proofErr w:type="spellEnd"/>
      <w:r w:rsidR="00C22293" w:rsidRPr="00C22293">
        <w:rPr>
          <w:lang w:val="en-US"/>
        </w:rPr>
        <w:t>"</w:t>
      </w:r>
      <w:r w:rsidRPr="00C22293">
        <w:rPr>
          <w:lang w:val="en-US"/>
        </w:rPr>
        <w:t xml:space="preserve">, </w:t>
      </w:r>
      <w:proofErr w:type="spellStart"/>
      <w:r w:rsidRPr="00C22293">
        <w:rPr>
          <w:lang w:val="en-US"/>
        </w:rPr>
        <w:t>en</w:t>
      </w:r>
      <w:proofErr w:type="spellEnd"/>
      <w:r w:rsidRPr="00C22293">
        <w:rPr>
          <w:lang w:val="en-US"/>
        </w:rPr>
        <w:t xml:space="preserve"> </w:t>
      </w:r>
      <w:r w:rsidRPr="00C22293">
        <w:rPr>
          <w:i/>
          <w:lang w:val="en-US"/>
        </w:rPr>
        <w:t>ESW</w:t>
      </w:r>
      <w:r w:rsidRPr="00C22293">
        <w:rPr>
          <w:lang w:val="en-US"/>
        </w:rPr>
        <w:t>, 51-52</w:t>
      </w:r>
    </w:p>
  </w:footnote>
  <w:footnote w:id="3">
    <w:p w:rsidR="004B2EA7" w:rsidRDefault="004B2EA7" w:rsidP="004B2EA7">
      <w:pPr>
        <w:pStyle w:val="Textonotapie"/>
      </w:pPr>
      <w:r>
        <w:rPr>
          <w:rStyle w:val="Refdenotaalpie"/>
        </w:rPr>
        <w:footnoteRef/>
      </w:r>
      <w:r>
        <w:t xml:space="preserve"> </w:t>
      </w:r>
      <w:r w:rsidRPr="004D4A0A">
        <w:t>Santos, J. (2012). Treinta años de filosofía-FONDECYT. Construcción de una elite e instalación de un patrón investigativo. En La Cañada No3: 76-116</w:t>
      </w:r>
    </w:p>
  </w:footnote>
  <w:footnote w:id="4">
    <w:p w:rsidR="00E63326" w:rsidRDefault="00E63326" w:rsidP="00E63326">
      <w:pPr>
        <w:pStyle w:val="Textonotapie"/>
      </w:pPr>
      <w:r>
        <w:rPr>
          <w:rStyle w:val="Refdenotaalpie"/>
        </w:rPr>
        <w:footnoteRef/>
      </w:r>
      <w:r>
        <w:t xml:space="preserve"> La cantidad de integrantes participantes del Comité Evaluador podría variar dependiendo de las circunstancias. Una vez este sea conformado, se informarán los nombres de quienes lo constituyen.</w:t>
      </w:r>
    </w:p>
  </w:footnote>
  <w:footnote w:id="5">
    <w:p w:rsidR="0096587B" w:rsidRDefault="0096587B">
      <w:pPr>
        <w:pStyle w:val="Textonotapie"/>
      </w:pPr>
      <w:r>
        <w:rPr>
          <w:rStyle w:val="Refdenotaalpie"/>
        </w:rPr>
        <w:footnoteRef/>
      </w:r>
      <w:r>
        <w:t xml:space="preserve"> Los/as ganadores/as podrán hacer uso de su 10% de descuento habitual como estudiantes UC. El monto de los libros que se desee comprar por medio de las </w:t>
      </w:r>
      <w:proofErr w:type="spellStart"/>
      <w:r w:rsidRPr="0096587B">
        <w:rPr>
          <w:i/>
        </w:rPr>
        <w:t>Gift</w:t>
      </w:r>
      <w:proofErr w:type="spellEnd"/>
      <w:r w:rsidRPr="0096587B">
        <w:rPr>
          <w:i/>
        </w:rPr>
        <w:t xml:space="preserve"> </w:t>
      </w:r>
      <w:proofErr w:type="spellStart"/>
      <w:r w:rsidRPr="0096587B">
        <w:rPr>
          <w:i/>
        </w:rPr>
        <w:t>Card</w:t>
      </w:r>
      <w:proofErr w:type="spellEnd"/>
      <w:r>
        <w:t xml:space="preserve"> podrá ser parcialmente ajustado al monto de las </w:t>
      </w:r>
      <w:proofErr w:type="spellStart"/>
      <w:r w:rsidRPr="0096587B">
        <w:rPr>
          <w:i/>
        </w:rPr>
        <w:t>Gift</w:t>
      </w:r>
      <w:proofErr w:type="spellEnd"/>
      <w:r w:rsidRPr="0096587B">
        <w:rPr>
          <w:i/>
        </w:rPr>
        <w:t xml:space="preserve"> </w:t>
      </w:r>
      <w:proofErr w:type="spellStart"/>
      <w:r w:rsidRPr="0096587B">
        <w:rPr>
          <w:i/>
        </w:rPr>
        <w:t>Card</w:t>
      </w:r>
      <w:proofErr w:type="spellEnd"/>
      <w:r>
        <w:t xml:space="preserve"> en beneficio de los/as ganadores/as por parte de Librerías UC. Las </w:t>
      </w:r>
      <w:proofErr w:type="spellStart"/>
      <w:r w:rsidRPr="0096587B">
        <w:rPr>
          <w:i/>
        </w:rPr>
        <w:t>Gift</w:t>
      </w:r>
      <w:proofErr w:type="spellEnd"/>
      <w:r w:rsidRPr="0096587B">
        <w:rPr>
          <w:i/>
        </w:rPr>
        <w:t xml:space="preserve"> </w:t>
      </w:r>
      <w:proofErr w:type="spellStart"/>
      <w:r w:rsidRPr="0096587B">
        <w:rPr>
          <w:i/>
        </w:rPr>
        <w:t>Card</w:t>
      </w:r>
      <w:proofErr w:type="spellEnd"/>
      <w:r>
        <w:t xml:space="preserve"> solo podrán ser utilizadas en la librería de Campus San </w:t>
      </w:r>
      <w:proofErr w:type="spellStart"/>
      <w:r>
        <w:t>Jaoquín</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70CEF264">
      <w:start w:val="1"/>
      <w:numFmt w:val="decimal"/>
      <w:lvlText w:val="%1)"/>
      <w:lvlJc w:val="left"/>
    </w:lvl>
    <w:lvl w:ilvl="1" w:tplc="816EDBC6">
      <w:start w:val="1"/>
      <w:numFmt w:val="bullet"/>
      <w:lvlText w:val=""/>
      <w:lvlJc w:val="left"/>
    </w:lvl>
    <w:lvl w:ilvl="2" w:tplc="D83AE4E8">
      <w:start w:val="1"/>
      <w:numFmt w:val="bullet"/>
      <w:lvlText w:val=""/>
      <w:lvlJc w:val="left"/>
    </w:lvl>
    <w:lvl w:ilvl="3" w:tplc="45E4B220">
      <w:start w:val="1"/>
      <w:numFmt w:val="bullet"/>
      <w:lvlText w:val=""/>
      <w:lvlJc w:val="left"/>
    </w:lvl>
    <w:lvl w:ilvl="4" w:tplc="27E61742">
      <w:start w:val="1"/>
      <w:numFmt w:val="bullet"/>
      <w:lvlText w:val=""/>
      <w:lvlJc w:val="left"/>
    </w:lvl>
    <w:lvl w:ilvl="5" w:tplc="90B2734A">
      <w:start w:val="1"/>
      <w:numFmt w:val="bullet"/>
      <w:lvlText w:val=""/>
      <w:lvlJc w:val="left"/>
    </w:lvl>
    <w:lvl w:ilvl="6" w:tplc="454E1E6A">
      <w:start w:val="1"/>
      <w:numFmt w:val="bullet"/>
      <w:lvlText w:val=""/>
      <w:lvlJc w:val="left"/>
    </w:lvl>
    <w:lvl w:ilvl="7" w:tplc="0A522A3C">
      <w:start w:val="1"/>
      <w:numFmt w:val="bullet"/>
      <w:lvlText w:val=""/>
      <w:lvlJc w:val="left"/>
    </w:lvl>
    <w:lvl w:ilvl="8" w:tplc="9ECC6DDE">
      <w:start w:val="1"/>
      <w:numFmt w:val="bullet"/>
      <w:lvlText w:val=""/>
      <w:lvlJc w:val="left"/>
    </w:lvl>
  </w:abstractNum>
  <w:abstractNum w:abstractNumId="1" w15:restartNumberingAfterBreak="0">
    <w:nsid w:val="00000002"/>
    <w:multiLevelType w:val="hybridMultilevel"/>
    <w:tmpl w:val="507ED7AA"/>
    <w:lvl w:ilvl="0" w:tplc="1DC682F4">
      <w:start w:val="1"/>
      <w:numFmt w:val="upperLetter"/>
      <w:lvlText w:val="%1"/>
      <w:lvlJc w:val="left"/>
    </w:lvl>
    <w:lvl w:ilvl="1" w:tplc="4B707254">
      <w:start w:val="3"/>
      <w:numFmt w:val="decimal"/>
      <w:lvlText w:val="%2)"/>
      <w:lvlJc w:val="left"/>
    </w:lvl>
    <w:lvl w:ilvl="2" w:tplc="61F0A92E">
      <w:start w:val="1"/>
      <w:numFmt w:val="bullet"/>
      <w:lvlText w:val=""/>
      <w:lvlJc w:val="left"/>
    </w:lvl>
    <w:lvl w:ilvl="3" w:tplc="B3E62244">
      <w:start w:val="1"/>
      <w:numFmt w:val="bullet"/>
      <w:lvlText w:val=""/>
      <w:lvlJc w:val="left"/>
    </w:lvl>
    <w:lvl w:ilvl="4" w:tplc="FF0ACBB0">
      <w:start w:val="1"/>
      <w:numFmt w:val="bullet"/>
      <w:lvlText w:val=""/>
      <w:lvlJc w:val="left"/>
    </w:lvl>
    <w:lvl w:ilvl="5" w:tplc="BE602146">
      <w:start w:val="1"/>
      <w:numFmt w:val="bullet"/>
      <w:lvlText w:val=""/>
      <w:lvlJc w:val="left"/>
    </w:lvl>
    <w:lvl w:ilvl="6" w:tplc="CA5E3504">
      <w:start w:val="1"/>
      <w:numFmt w:val="bullet"/>
      <w:lvlText w:val=""/>
      <w:lvlJc w:val="left"/>
    </w:lvl>
    <w:lvl w:ilvl="7" w:tplc="4762DD98">
      <w:start w:val="1"/>
      <w:numFmt w:val="bullet"/>
      <w:lvlText w:val=""/>
      <w:lvlJc w:val="left"/>
    </w:lvl>
    <w:lvl w:ilvl="8" w:tplc="AB6A8F6A">
      <w:start w:val="1"/>
      <w:numFmt w:val="bullet"/>
      <w:lvlText w:val=""/>
      <w:lvlJc w:val="left"/>
    </w:lvl>
  </w:abstractNum>
  <w:abstractNum w:abstractNumId="2" w15:restartNumberingAfterBreak="0">
    <w:nsid w:val="00000003"/>
    <w:multiLevelType w:val="hybridMultilevel"/>
    <w:tmpl w:val="2EB141F2"/>
    <w:lvl w:ilvl="0" w:tplc="D55A7148">
      <w:start w:val="35"/>
      <w:numFmt w:val="upperLetter"/>
      <w:lvlText w:val="%1."/>
      <w:lvlJc w:val="left"/>
    </w:lvl>
    <w:lvl w:ilvl="1" w:tplc="79321690">
      <w:start w:val="1"/>
      <w:numFmt w:val="decimal"/>
      <w:lvlText w:val="%2"/>
      <w:lvlJc w:val="left"/>
    </w:lvl>
    <w:lvl w:ilvl="2" w:tplc="0F989D5C">
      <w:start w:val="1"/>
      <w:numFmt w:val="bullet"/>
      <w:lvlText w:val=""/>
      <w:lvlJc w:val="left"/>
    </w:lvl>
    <w:lvl w:ilvl="3" w:tplc="4FF8447E">
      <w:start w:val="1"/>
      <w:numFmt w:val="bullet"/>
      <w:lvlText w:val=""/>
      <w:lvlJc w:val="left"/>
    </w:lvl>
    <w:lvl w:ilvl="4" w:tplc="110C6B04">
      <w:start w:val="1"/>
      <w:numFmt w:val="bullet"/>
      <w:lvlText w:val=""/>
      <w:lvlJc w:val="left"/>
    </w:lvl>
    <w:lvl w:ilvl="5" w:tplc="E324921A">
      <w:start w:val="1"/>
      <w:numFmt w:val="bullet"/>
      <w:lvlText w:val=""/>
      <w:lvlJc w:val="left"/>
    </w:lvl>
    <w:lvl w:ilvl="6" w:tplc="80804DAE">
      <w:start w:val="1"/>
      <w:numFmt w:val="bullet"/>
      <w:lvlText w:val=""/>
      <w:lvlJc w:val="left"/>
    </w:lvl>
    <w:lvl w:ilvl="7" w:tplc="8C144668">
      <w:start w:val="1"/>
      <w:numFmt w:val="bullet"/>
      <w:lvlText w:val=""/>
      <w:lvlJc w:val="left"/>
    </w:lvl>
    <w:lvl w:ilvl="8" w:tplc="8C1C991C">
      <w:start w:val="1"/>
      <w:numFmt w:val="bullet"/>
      <w:lvlText w:val=""/>
      <w:lvlJc w:val="left"/>
    </w:lvl>
  </w:abstractNum>
  <w:abstractNum w:abstractNumId="3" w15:restartNumberingAfterBreak="0">
    <w:nsid w:val="00000004"/>
    <w:multiLevelType w:val="hybridMultilevel"/>
    <w:tmpl w:val="41B71EFA"/>
    <w:lvl w:ilvl="0" w:tplc="8C541848">
      <w:start w:val="1"/>
      <w:numFmt w:val="decimal"/>
      <w:lvlText w:val="%1)"/>
      <w:lvlJc w:val="left"/>
    </w:lvl>
    <w:lvl w:ilvl="1" w:tplc="E620F3D4">
      <w:start w:val="1"/>
      <w:numFmt w:val="bullet"/>
      <w:lvlText w:val="-"/>
      <w:lvlJc w:val="left"/>
    </w:lvl>
    <w:lvl w:ilvl="2" w:tplc="B8726872">
      <w:start w:val="1"/>
      <w:numFmt w:val="bullet"/>
      <w:lvlText w:val=""/>
      <w:lvlJc w:val="left"/>
    </w:lvl>
    <w:lvl w:ilvl="3" w:tplc="6AC69936">
      <w:start w:val="1"/>
      <w:numFmt w:val="bullet"/>
      <w:lvlText w:val=""/>
      <w:lvlJc w:val="left"/>
    </w:lvl>
    <w:lvl w:ilvl="4" w:tplc="27C04A20">
      <w:start w:val="1"/>
      <w:numFmt w:val="bullet"/>
      <w:lvlText w:val=""/>
      <w:lvlJc w:val="left"/>
    </w:lvl>
    <w:lvl w:ilvl="5" w:tplc="21144E48">
      <w:start w:val="1"/>
      <w:numFmt w:val="bullet"/>
      <w:lvlText w:val=""/>
      <w:lvlJc w:val="left"/>
    </w:lvl>
    <w:lvl w:ilvl="6" w:tplc="728A876A">
      <w:start w:val="1"/>
      <w:numFmt w:val="bullet"/>
      <w:lvlText w:val=""/>
      <w:lvlJc w:val="left"/>
    </w:lvl>
    <w:lvl w:ilvl="7" w:tplc="5186DFB0">
      <w:start w:val="1"/>
      <w:numFmt w:val="bullet"/>
      <w:lvlText w:val=""/>
      <w:lvlJc w:val="left"/>
    </w:lvl>
    <w:lvl w:ilvl="8" w:tplc="F274F2CC">
      <w:start w:val="1"/>
      <w:numFmt w:val="bullet"/>
      <w:lvlText w:val=""/>
      <w:lvlJc w:val="left"/>
    </w:lvl>
  </w:abstractNum>
  <w:abstractNum w:abstractNumId="4" w15:restartNumberingAfterBreak="0">
    <w:nsid w:val="00000005"/>
    <w:multiLevelType w:val="hybridMultilevel"/>
    <w:tmpl w:val="79E2A9E2"/>
    <w:lvl w:ilvl="0" w:tplc="B9B6EAFE">
      <w:start w:val="1"/>
      <w:numFmt w:val="bullet"/>
      <w:lvlText w:val="2"/>
      <w:lvlJc w:val="left"/>
    </w:lvl>
    <w:lvl w:ilvl="1" w:tplc="BFD0465C">
      <w:start w:val="1"/>
      <w:numFmt w:val="bullet"/>
      <w:lvlText w:val=""/>
      <w:lvlJc w:val="left"/>
    </w:lvl>
    <w:lvl w:ilvl="2" w:tplc="AB3C9DCC">
      <w:start w:val="1"/>
      <w:numFmt w:val="bullet"/>
      <w:lvlText w:val=""/>
      <w:lvlJc w:val="left"/>
    </w:lvl>
    <w:lvl w:ilvl="3" w:tplc="177A0C72">
      <w:start w:val="1"/>
      <w:numFmt w:val="bullet"/>
      <w:lvlText w:val=""/>
      <w:lvlJc w:val="left"/>
    </w:lvl>
    <w:lvl w:ilvl="4" w:tplc="B9C8C1D8">
      <w:start w:val="1"/>
      <w:numFmt w:val="bullet"/>
      <w:lvlText w:val=""/>
      <w:lvlJc w:val="left"/>
    </w:lvl>
    <w:lvl w:ilvl="5" w:tplc="110673C6">
      <w:start w:val="1"/>
      <w:numFmt w:val="bullet"/>
      <w:lvlText w:val=""/>
      <w:lvlJc w:val="left"/>
    </w:lvl>
    <w:lvl w:ilvl="6" w:tplc="0E622D22">
      <w:start w:val="1"/>
      <w:numFmt w:val="bullet"/>
      <w:lvlText w:val=""/>
      <w:lvlJc w:val="left"/>
    </w:lvl>
    <w:lvl w:ilvl="7" w:tplc="E3F26E08">
      <w:start w:val="1"/>
      <w:numFmt w:val="bullet"/>
      <w:lvlText w:val=""/>
      <w:lvlJc w:val="left"/>
    </w:lvl>
    <w:lvl w:ilvl="8" w:tplc="9BE66578">
      <w:start w:val="1"/>
      <w:numFmt w:val="bullet"/>
      <w:lvlText w:val=""/>
      <w:lvlJc w:val="left"/>
    </w:lvl>
  </w:abstractNum>
  <w:abstractNum w:abstractNumId="5" w15:restartNumberingAfterBreak="0">
    <w:nsid w:val="00000006"/>
    <w:multiLevelType w:val="hybridMultilevel"/>
    <w:tmpl w:val="7545E146"/>
    <w:lvl w:ilvl="0" w:tplc="C72A4BFC">
      <w:start w:val="1"/>
      <w:numFmt w:val="bullet"/>
      <w:lvlText w:val="3"/>
      <w:lvlJc w:val="left"/>
    </w:lvl>
    <w:lvl w:ilvl="1" w:tplc="6EC60AB8">
      <w:start w:val="1"/>
      <w:numFmt w:val="bullet"/>
      <w:lvlText w:val=""/>
      <w:lvlJc w:val="left"/>
    </w:lvl>
    <w:lvl w:ilvl="2" w:tplc="B9BABA84">
      <w:start w:val="1"/>
      <w:numFmt w:val="bullet"/>
      <w:lvlText w:val=""/>
      <w:lvlJc w:val="left"/>
    </w:lvl>
    <w:lvl w:ilvl="3" w:tplc="E90AEB80">
      <w:start w:val="1"/>
      <w:numFmt w:val="bullet"/>
      <w:lvlText w:val=""/>
      <w:lvlJc w:val="left"/>
    </w:lvl>
    <w:lvl w:ilvl="4" w:tplc="11D20470">
      <w:start w:val="1"/>
      <w:numFmt w:val="bullet"/>
      <w:lvlText w:val=""/>
      <w:lvlJc w:val="left"/>
    </w:lvl>
    <w:lvl w:ilvl="5" w:tplc="9B081DE6">
      <w:start w:val="1"/>
      <w:numFmt w:val="bullet"/>
      <w:lvlText w:val=""/>
      <w:lvlJc w:val="left"/>
    </w:lvl>
    <w:lvl w:ilvl="6" w:tplc="510A4396">
      <w:start w:val="1"/>
      <w:numFmt w:val="bullet"/>
      <w:lvlText w:val=""/>
      <w:lvlJc w:val="left"/>
    </w:lvl>
    <w:lvl w:ilvl="7" w:tplc="62B2E67C">
      <w:start w:val="1"/>
      <w:numFmt w:val="bullet"/>
      <w:lvlText w:val=""/>
      <w:lvlJc w:val="left"/>
    </w:lvl>
    <w:lvl w:ilvl="8" w:tplc="B19E701A">
      <w:start w:val="1"/>
      <w:numFmt w:val="bullet"/>
      <w:lvlText w:val=""/>
      <w:lvlJc w:val="left"/>
    </w:lvl>
  </w:abstractNum>
  <w:abstractNum w:abstractNumId="6" w15:restartNumberingAfterBreak="0">
    <w:nsid w:val="00000007"/>
    <w:multiLevelType w:val="hybridMultilevel"/>
    <w:tmpl w:val="515F007C"/>
    <w:lvl w:ilvl="0" w:tplc="58DEBA02">
      <w:start w:val="60"/>
      <w:numFmt w:val="upperLetter"/>
      <w:lvlText w:val="%1."/>
      <w:lvlJc w:val="left"/>
    </w:lvl>
    <w:lvl w:ilvl="1" w:tplc="612C5548">
      <w:start w:val="1"/>
      <w:numFmt w:val="bullet"/>
      <w:lvlText w:val="-"/>
      <w:lvlJc w:val="left"/>
    </w:lvl>
    <w:lvl w:ilvl="2" w:tplc="08F626FA">
      <w:start w:val="1"/>
      <w:numFmt w:val="bullet"/>
      <w:lvlText w:val=""/>
      <w:lvlJc w:val="left"/>
    </w:lvl>
    <w:lvl w:ilvl="3" w:tplc="BE1CDA52">
      <w:start w:val="1"/>
      <w:numFmt w:val="bullet"/>
      <w:lvlText w:val=""/>
      <w:lvlJc w:val="left"/>
    </w:lvl>
    <w:lvl w:ilvl="4" w:tplc="080280B8">
      <w:start w:val="1"/>
      <w:numFmt w:val="bullet"/>
      <w:lvlText w:val=""/>
      <w:lvlJc w:val="left"/>
    </w:lvl>
    <w:lvl w:ilvl="5" w:tplc="80827460">
      <w:start w:val="1"/>
      <w:numFmt w:val="bullet"/>
      <w:lvlText w:val=""/>
      <w:lvlJc w:val="left"/>
    </w:lvl>
    <w:lvl w:ilvl="6" w:tplc="191A5AA2">
      <w:start w:val="1"/>
      <w:numFmt w:val="bullet"/>
      <w:lvlText w:val=""/>
      <w:lvlJc w:val="left"/>
    </w:lvl>
    <w:lvl w:ilvl="7" w:tplc="707EEA86">
      <w:start w:val="1"/>
      <w:numFmt w:val="bullet"/>
      <w:lvlText w:val=""/>
      <w:lvlJc w:val="left"/>
    </w:lvl>
    <w:lvl w:ilvl="8" w:tplc="B316FDDC">
      <w:start w:val="1"/>
      <w:numFmt w:val="bullet"/>
      <w:lvlText w:val=""/>
      <w:lvlJc w:val="left"/>
    </w:lvl>
  </w:abstractNum>
  <w:abstractNum w:abstractNumId="7" w15:restartNumberingAfterBreak="0">
    <w:nsid w:val="00000008"/>
    <w:multiLevelType w:val="hybridMultilevel"/>
    <w:tmpl w:val="5BD062C2"/>
    <w:lvl w:ilvl="0" w:tplc="8C32FE42">
      <w:start w:val="1"/>
      <w:numFmt w:val="decimal"/>
      <w:lvlText w:val="%1."/>
      <w:lvlJc w:val="left"/>
    </w:lvl>
    <w:lvl w:ilvl="1" w:tplc="EF1496E4">
      <w:start w:val="1"/>
      <w:numFmt w:val="lowerLetter"/>
      <w:lvlText w:val="%2)"/>
      <w:lvlJc w:val="left"/>
    </w:lvl>
    <w:lvl w:ilvl="2" w:tplc="382EAE18">
      <w:start w:val="1"/>
      <w:numFmt w:val="lowerLetter"/>
      <w:lvlText w:val="%3)"/>
      <w:lvlJc w:val="left"/>
    </w:lvl>
    <w:lvl w:ilvl="3" w:tplc="78909E60">
      <w:start w:val="1"/>
      <w:numFmt w:val="bullet"/>
      <w:lvlText w:val=""/>
      <w:lvlJc w:val="left"/>
    </w:lvl>
    <w:lvl w:ilvl="4" w:tplc="69DECB6A">
      <w:start w:val="1"/>
      <w:numFmt w:val="bullet"/>
      <w:lvlText w:val=""/>
      <w:lvlJc w:val="left"/>
    </w:lvl>
    <w:lvl w:ilvl="5" w:tplc="29224BB4">
      <w:start w:val="1"/>
      <w:numFmt w:val="bullet"/>
      <w:lvlText w:val=""/>
      <w:lvlJc w:val="left"/>
    </w:lvl>
    <w:lvl w:ilvl="6" w:tplc="99281950">
      <w:start w:val="1"/>
      <w:numFmt w:val="bullet"/>
      <w:lvlText w:val=""/>
      <w:lvlJc w:val="left"/>
    </w:lvl>
    <w:lvl w:ilvl="7" w:tplc="5470ABDE">
      <w:start w:val="1"/>
      <w:numFmt w:val="bullet"/>
      <w:lvlText w:val=""/>
      <w:lvlJc w:val="left"/>
    </w:lvl>
    <w:lvl w:ilvl="8" w:tplc="DECCC686">
      <w:start w:val="1"/>
      <w:numFmt w:val="bullet"/>
      <w:lvlText w:val=""/>
      <w:lvlJc w:val="left"/>
    </w:lvl>
  </w:abstractNum>
  <w:abstractNum w:abstractNumId="8" w15:restartNumberingAfterBreak="0">
    <w:nsid w:val="00000009"/>
    <w:multiLevelType w:val="hybridMultilevel"/>
    <w:tmpl w:val="12200854"/>
    <w:lvl w:ilvl="0" w:tplc="F75AC90C">
      <w:start w:val="4"/>
      <w:numFmt w:val="decimal"/>
      <w:lvlText w:val="%1."/>
      <w:lvlJc w:val="left"/>
    </w:lvl>
    <w:lvl w:ilvl="1" w:tplc="70749502">
      <w:start w:val="1"/>
      <w:numFmt w:val="bullet"/>
      <w:lvlText w:val="-"/>
      <w:lvlJc w:val="left"/>
    </w:lvl>
    <w:lvl w:ilvl="2" w:tplc="DC322D68">
      <w:start w:val="1"/>
      <w:numFmt w:val="bullet"/>
      <w:lvlText w:val=""/>
      <w:lvlJc w:val="left"/>
    </w:lvl>
    <w:lvl w:ilvl="3" w:tplc="555625CC">
      <w:start w:val="1"/>
      <w:numFmt w:val="bullet"/>
      <w:lvlText w:val=""/>
      <w:lvlJc w:val="left"/>
    </w:lvl>
    <w:lvl w:ilvl="4" w:tplc="86DE9C32">
      <w:start w:val="1"/>
      <w:numFmt w:val="bullet"/>
      <w:lvlText w:val=""/>
      <w:lvlJc w:val="left"/>
    </w:lvl>
    <w:lvl w:ilvl="5" w:tplc="C98A62F8">
      <w:start w:val="1"/>
      <w:numFmt w:val="bullet"/>
      <w:lvlText w:val=""/>
      <w:lvlJc w:val="left"/>
    </w:lvl>
    <w:lvl w:ilvl="6" w:tplc="2744A620">
      <w:start w:val="1"/>
      <w:numFmt w:val="bullet"/>
      <w:lvlText w:val=""/>
      <w:lvlJc w:val="left"/>
    </w:lvl>
    <w:lvl w:ilvl="7" w:tplc="A7143D1C">
      <w:start w:val="1"/>
      <w:numFmt w:val="bullet"/>
      <w:lvlText w:val=""/>
      <w:lvlJc w:val="left"/>
    </w:lvl>
    <w:lvl w:ilvl="8" w:tplc="EB407330">
      <w:start w:val="1"/>
      <w:numFmt w:val="bullet"/>
      <w:lvlText w:val=""/>
      <w:lvlJc w:val="left"/>
    </w:lvl>
  </w:abstractNum>
  <w:abstractNum w:abstractNumId="9" w15:restartNumberingAfterBreak="0">
    <w:nsid w:val="0000000A"/>
    <w:multiLevelType w:val="hybridMultilevel"/>
    <w:tmpl w:val="4DB127F8"/>
    <w:lvl w:ilvl="0" w:tplc="EDF8DC8C">
      <w:start w:val="1"/>
      <w:numFmt w:val="bullet"/>
      <w:lvlText w:val="-"/>
      <w:lvlJc w:val="left"/>
    </w:lvl>
    <w:lvl w:ilvl="1" w:tplc="A9D4A04A">
      <w:start w:val="1"/>
      <w:numFmt w:val="bullet"/>
      <w:lvlText w:val=""/>
      <w:lvlJc w:val="left"/>
    </w:lvl>
    <w:lvl w:ilvl="2" w:tplc="A65CC054">
      <w:start w:val="1"/>
      <w:numFmt w:val="bullet"/>
      <w:lvlText w:val=""/>
      <w:lvlJc w:val="left"/>
    </w:lvl>
    <w:lvl w:ilvl="3" w:tplc="FB826F90">
      <w:start w:val="1"/>
      <w:numFmt w:val="bullet"/>
      <w:lvlText w:val=""/>
      <w:lvlJc w:val="left"/>
    </w:lvl>
    <w:lvl w:ilvl="4" w:tplc="42DE9152">
      <w:start w:val="1"/>
      <w:numFmt w:val="bullet"/>
      <w:lvlText w:val=""/>
      <w:lvlJc w:val="left"/>
    </w:lvl>
    <w:lvl w:ilvl="5" w:tplc="7D547F86">
      <w:start w:val="1"/>
      <w:numFmt w:val="bullet"/>
      <w:lvlText w:val=""/>
      <w:lvlJc w:val="left"/>
    </w:lvl>
    <w:lvl w:ilvl="6" w:tplc="D588577E">
      <w:start w:val="1"/>
      <w:numFmt w:val="bullet"/>
      <w:lvlText w:val=""/>
      <w:lvlJc w:val="left"/>
    </w:lvl>
    <w:lvl w:ilvl="7" w:tplc="1368D2C8">
      <w:start w:val="1"/>
      <w:numFmt w:val="bullet"/>
      <w:lvlText w:val=""/>
      <w:lvlJc w:val="left"/>
    </w:lvl>
    <w:lvl w:ilvl="8" w:tplc="C5409A0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81"/>
    <w:rsid w:val="00125A96"/>
    <w:rsid w:val="00160620"/>
    <w:rsid w:val="001664B0"/>
    <w:rsid w:val="001E18EB"/>
    <w:rsid w:val="00205770"/>
    <w:rsid w:val="002743CD"/>
    <w:rsid w:val="002822A2"/>
    <w:rsid w:val="002B769A"/>
    <w:rsid w:val="00383479"/>
    <w:rsid w:val="00483AF5"/>
    <w:rsid w:val="00491F5F"/>
    <w:rsid w:val="004B2EA7"/>
    <w:rsid w:val="004D4A0A"/>
    <w:rsid w:val="00540C21"/>
    <w:rsid w:val="006B2F81"/>
    <w:rsid w:val="00775C70"/>
    <w:rsid w:val="00792F3F"/>
    <w:rsid w:val="007F4114"/>
    <w:rsid w:val="008D6DA2"/>
    <w:rsid w:val="0096587B"/>
    <w:rsid w:val="00A6210B"/>
    <w:rsid w:val="00A90C06"/>
    <w:rsid w:val="00AE4810"/>
    <w:rsid w:val="00B11775"/>
    <w:rsid w:val="00B95545"/>
    <w:rsid w:val="00BA7FFB"/>
    <w:rsid w:val="00C22293"/>
    <w:rsid w:val="00D967B2"/>
    <w:rsid w:val="00E63326"/>
    <w:rsid w:val="00ED04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9E5B009"/>
  <w15:docId w15:val="{6D6F40C1-4CA1-45AB-8487-046DD97A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10B"/>
    <w:pPr>
      <w:ind w:left="708"/>
    </w:pPr>
  </w:style>
  <w:style w:type="paragraph" w:styleId="Textonotapie">
    <w:name w:val="footnote text"/>
    <w:basedOn w:val="Normal"/>
    <w:link w:val="TextonotapieCar"/>
    <w:uiPriority w:val="99"/>
    <w:semiHidden/>
    <w:unhideWhenUsed/>
    <w:rsid w:val="00A6210B"/>
  </w:style>
  <w:style w:type="character" w:customStyle="1" w:styleId="TextonotapieCar">
    <w:name w:val="Texto nota pie Car"/>
    <w:basedOn w:val="Fuentedeprrafopredeter"/>
    <w:link w:val="Textonotapie"/>
    <w:uiPriority w:val="99"/>
    <w:semiHidden/>
    <w:rsid w:val="00A6210B"/>
  </w:style>
  <w:style w:type="character" w:styleId="Refdenotaalpie">
    <w:name w:val="footnote reference"/>
    <w:uiPriority w:val="99"/>
    <w:semiHidden/>
    <w:unhideWhenUsed/>
    <w:rsid w:val="00A6210B"/>
    <w:rPr>
      <w:vertAlign w:val="superscript"/>
    </w:rPr>
  </w:style>
  <w:style w:type="character" w:styleId="Hipervnculo">
    <w:name w:val="Hyperlink"/>
    <w:uiPriority w:val="99"/>
    <w:unhideWhenUsed/>
    <w:rsid w:val="00AE4810"/>
    <w:rPr>
      <w:color w:val="0563C1"/>
      <w:u w:val="single"/>
    </w:rPr>
  </w:style>
  <w:style w:type="character" w:customStyle="1" w:styleId="UnresolvedMention">
    <w:name w:val="Unresolved Mention"/>
    <w:uiPriority w:val="99"/>
    <w:semiHidden/>
    <w:unhideWhenUsed/>
    <w:rsid w:val="00AE4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sejeriaphi@uc.c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9112-7521-4EC9-ABAB-DCC7E2C1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Links>
    <vt:vector size="6" baseType="variant">
      <vt:variant>
        <vt:i4>2621447</vt:i4>
      </vt:variant>
      <vt:variant>
        <vt:i4>0</vt:i4>
      </vt:variant>
      <vt:variant>
        <vt:i4>0</vt:i4>
      </vt:variant>
      <vt:variant>
        <vt:i4>5</vt:i4>
      </vt:variant>
      <vt:variant>
        <vt:lpwstr>mailto:consejeriaphi@uc.cl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Pérez Jamett</dc:creator>
  <cp:lastModifiedBy>LABC1-001</cp:lastModifiedBy>
  <cp:revision>4</cp:revision>
  <dcterms:created xsi:type="dcterms:W3CDTF">2019-09-26T11:52:00Z</dcterms:created>
  <dcterms:modified xsi:type="dcterms:W3CDTF">2019-09-26T17:55:00Z</dcterms:modified>
</cp:coreProperties>
</file>